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17385" w14:textId="3DBC61BA" w:rsidR="00166792" w:rsidRPr="009D4FE0" w:rsidRDefault="00163419" w:rsidP="00891220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bookmarkStart w:id="0" w:name="_Hlk61262265"/>
      <w:bookmarkStart w:id="1" w:name="_Hlk61262046"/>
      <w:r w:rsidRPr="009D4FE0">
        <w:rPr>
          <w:rFonts w:cstheme="minorHAnsi"/>
          <w:b/>
          <w:bCs/>
          <w:sz w:val="24"/>
          <w:szCs w:val="24"/>
          <w:lang w:val="en-US"/>
        </w:rPr>
        <w:t>Call for application</w:t>
      </w:r>
      <w:r w:rsidR="00166792" w:rsidRPr="009D4FE0">
        <w:rPr>
          <w:rFonts w:cstheme="minorHAnsi"/>
          <w:b/>
          <w:bCs/>
          <w:sz w:val="24"/>
          <w:szCs w:val="24"/>
          <w:lang w:val="en-US"/>
        </w:rPr>
        <w:t>s</w:t>
      </w:r>
      <w:r w:rsidR="00E04A4F" w:rsidRPr="009D4FE0">
        <w:rPr>
          <w:rFonts w:cstheme="minorHAnsi"/>
          <w:b/>
          <w:bCs/>
          <w:sz w:val="24"/>
          <w:szCs w:val="24"/>
          <w:lang w:val="en-US"/>
        </w:rPr>
        <w:t>:</w:t>
      </w:r>
      <w:r w:rsidR="00422A50" w:rsidRPr="009D4FE0">
        <w:rPr>
          <w:rFonts w:cstheme="minorHAnsi"/>
        </w:rPr>
        <w:t xml:space="preserve"> </w:t>
      </w:r>
      <w:r w:rsidR="00422A50" w:rsidRPr="009D4FE0">
        <w:rPr>
          <w:rFonts w:cstheme="minorHAnsi"/>
          <w:b/>
          <w:bCs/>
          <w:sz w:val="24"/>
          <w:szCs w:val="24"/>
          <w:lang w:val="en-US"/>
        </w:rPr>
        <w:t xml:space="preserve">Marie </w:t>
      </w:r>
      <w:proofErr w:type="spellStart"/>
      <w:r w:rsidR="00422A50" w:rsidRPr="009D4FE0">
        <w:rPr>
          <w:rFonts w:cstheme="minorHAnsi"/>
          <w:b/>
          <w:bCs/>
          <w:sz w:val="24"/>
          <w:szCs w:val="24"/>
          <w:lang w:val="en-US"/>
        </w:rPr>
        <w:t>Skłodowska</w:t>
      </w:r>
      <w:proofErr w:type="spellEnd"/>
      <w:r w:rsidR="00422A50" w:rsidRPr="009D4FE0">
        <w:rPr>
          <w:rFonts w:cstheme="minorHAnsi"/>
          <w:b/>
          <w:bCs/>
          <w:sz w:val="24"/>
          <w:szCs w:val="24"/>
          <w:lang w:val="en-US"/>
        </w:rPr>
        <w:t>-Curie Actions</w:t>
      </w:r>
      <w:r w:rsidR="00F73F2C" w:rsidRPr="009D4FE0">
        <w:rPr>
          <w:rFonts w:cstheme="minorHAnsi"/>
          <w:b/>
          <w:bCs/>
          <w:sz w:val="24"/>
          <w:szCs w:val="24"/>
          <w:lang w:val="en-US"/>
        </w:rPr>
        <w:t>-Staff Exchanges 2024</w:t>
      </w:r>
      <w:r w:rsidR="00D25875">
        <w:rPr>
          <w:rFonts w:cstheme="minorHAnsi"/>
          <w:b/>
          <w:bCs/>
          <w:sz w:val="24"/>
          <w:szCs w:val="24"/>
          <w:lang w:val="en-US"/>
        </w:rPr>
        <w:t>/5</w:t>
      </w:r>
    </w:p>
    <w:p w14:paraId="3ACEF0AE" w14:textId="6FA1B792" w:rsidR="00A854EA" w:rsidRPr="009D4FE0" w:rsidRDefault="00937310" w:rsidP="00E53FFE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9D4FE0">
        <w:rPr>
          <w:rFonts w:cstheme="minorHAnsi"/>
          <w:b/>
          <w:bCs/>
          <w:sz w:val="20"/>
          <w:szCs w:val="20"/>
        </w:rPr>
        <w:t xml:space="preserve">URL: </w:t>
      </w:r>
      <w:hyperlink r:id="rId9" w:history="1">
        <w:r w:rsidRPr="009D4FE0">
          <w:rPr>
            <w:rStyle w:val="Hyperlink"/>
            <w:rFonts w:cstheme="minorHAnsi"/>
            <w:b/>
            <w:bCs/>
            <w:sz w:val="20"/>
            <w:szCs w:val="20"/>
          </w:rPr>
          <w:t>https://marie-sklodowska-curie-actions.ec.europa.eu/calls/msca-staff-exchanges-2024</w:t>
        </w:r>
      </w:hyperlink>
    </w:p>
    <w:bookmarkEnd w:id="0"/>
    <w:bookmarkEnd w:id="1"/>
    <w:p w14:paraId="105FF978" w14:textId="532BC23A" w:rsidR="00961E8F" w:rsidRPr="009D4FE0" w:rsidRDefault="00937310" w:rsidP="22C1CD5B">
      <w:pPr>
        <w:spacing w:line="240" w:lineRule="auto"/>
        <w:jc w:val="center"/>
        <w:rPr>
          <w:rFonts w:cstheme="minorHAnsi"/>
          <w:b/>
          <w:bCs/>
          <w:sz w:val="18"/>
          <w:szCs w:val="18"/>
        </w:rPr>
      </w:pPr>
      <w:r w:rsidRPr="009D4FE0">
        <w:rPr>
          <w:rStyle w:val="normaltextrun"/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AC88708" wp14:editId="63DD3818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6858000" cy="2838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838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856E" w14:textId="40CA5282" w:rsidR="00BA5B49" w:rsidRPr="00E21791" w:rsidRDefault="00697316" w:rsidP="00863ACD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179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Funding amount</w:t>
                            </w:r>
                            <w:r w:rsidR="00BA5B49" w:rsidRPr="00E2179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04A4F" w:rsidRPr="00E04A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  <w:t>Up to £200,000 per project</w:t>
                            </w:r>
                          </w:p>
                          <w:p w14:paraId="433A9E63" w14:textId="77777777" w:rsidR="00BA5B49" w:rsidRPr="00E21791" w:rsidRDefault="00BA5B49" w:rsidP="00863ACD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E08C0FC" w14:textId="1CCEE60C" w:rsidR="009931E3" w:rsidRDefault="00BA5B49" w:rsidP="00087BC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179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  <w:r w:rsidR="00863ACD" w:rsidRPr="00E2179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uration of funding:</w:t>
                            </w:r>
                            <w:r w:rsidR="00D60C58" w:rsidRPr="00E2179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4A4F" w:rsidRPr="00E2179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18 Months </w:t>
                            </w:r>
                          </w:p>
                          <w:p w14:paraId="121513AE" w14:textId="77777777" w:rsidR="00087BCE" w:rsidRPr="00087BCE" w:rsidRDefault="00087BCE" w:rsidP="00087BC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0D034D5" w14:textId="212EDE09" w:rsidR="00054A41" w:rsidRPr="00985AC5" w:rsidRDefault="00B73113" w:rsidP="00054A41">
                            <w:pPr>
                              <w:shd w:val="clear" w:color="auto" w:fill="DEEAF6" w:themeFill="accent5" w:themeFillTint="33"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21791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</w:rPr>
                              <w:t>Funder deadline</w:t>
                            </w:r>
                            <w:r w:rsidR="0030311C" w:rsidRPr="00E21791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  <w:r w:rsidR="00A32D52" w:rsidRPr="00E21791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985AC5" w:rsidRPr="00985AC5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5 February 2025</w:t>
                            </w:r>
                          </w:p>
                          <w:p w14:paraId="07D9E0C6" w14:textId="64E1D281" w:rsidR="00B73113" w:rsidRPr="00E21791" w:rsidRDefault="00054A41" w:rsidP="00054A41">
                            <w:pPr>
                              <w:shd w:val="clear" w:color="auto" w:fill="DEEAF6" w:themeFill="accent5" w:themeFillTint="33"/>
                              <w:rPr>
                                <w:rStyle w:val="normaltextrun"/>
                                <w:rFonts w:cstheme="minorHAnsi"/>
                                <w:color w:val="FF0000"/>
                              </w:rPr>
                            </w:pPr>
                            <w:r w:rsidRPr="00054A41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</w:rPr>
                              <w:t>Reference</w:t>
                            </w:r>
                            <w:r w:rsidR="00985AC5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</w:rPr>
                              <w:t xml:space="preserve">: </w:t>
                            </w:r>
                            <w:r w:rsidRPr="009931E3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HORIZON-MSCA-2024-SE-01-01</w:t>
                            </w:r>
                          </w:p>
                          <w:p w14:paraId="54B60A7B" w14:textId="77777777" w:rsidR="00B5017B" w:rsidRPr="007F5142" w:rsidRDefault="00B5017B" w:rsidP="00B5017B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F514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UCT Internal Deadlines</w:t>
                            </w:r>
                          </w:p>
                          <w:p w14:paraId="66BCE99F" w14:textId="77997F0E" w:rsidR="00B5017B" w:rsidRPr="007F5142" w:rsidRDefault="00B5017B" w:rsidP="00B5017B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514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UCT Intention to submit deadline: </w:t>
                            </w:r>
                            <w:r w:rsidRPr="007F51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Please complete an </w:t>
                            </w:r>
                            <w:hyperlink r:id="rId10" w:history="1">
                              <w:r w:rsidRPr="007F5142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intention-to-submit</w:t>
                              </w:r>
                            </w:hyperlink>
                            <w:r w:rsidRPr="007F51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form by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04 December</w:t>
                            </w:r>
                            <w:r w:rsidRPr="007F51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785B69E6" w14:textId="77777777" w:rsidR="00B5017B" w:rsidRPr="007F5142" w:rsidRDefault="00B5017B" w:rsidP="00B5017B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F5142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UCT eRA:</w:t>
                            </w:r>
                            <w:r w:rsidRPr="007F5142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  <w:bookmarkStart w:id="2" w:name="_Hlk64640962"/>
                            <w:r w:rsidRPr="007F5142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Approval via UCT’s electronic Research Administration (eRA) system is </w:t>
                            </w:r>
                            <w:r w:rsidRPr="007F5142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REQUIRED</w:t>
                            </w:r>
                            <w:r w:rsidRPr="007F5142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prior to submission to the funder. </w:t>
                            </w:r>
                            <w:bookmarkStart w:id="3" w:name="_Hlk65831569"/>
                            <w:r w:rsidRPr="007F5142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Applicants should:</w:t>
                            </w:r>
                          </w:p>
                          <w:p w14:paraId="65FAA765" w14:textId="2622BA6D" w:rsidR="00B5017B" w:rsidRPr="007F5142" w:rsidRDefault="00B5017B" w:rsidP="00B5017B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F51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complete the intention-to-submit and initiate an eRA proposal approval form no later than</w:t>
                            </w:r>
                            <w:r w:rsidRPr="007F514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74B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04 December 2024</w:t>
                            </w:r>
                          </w:p>
                          <w:p w14:paraId="5724778A" w14:textId="5FD83D8C" w:rsidR="00B5017B" w:rsidRPr="007F5142" w:rsidRDefault="00B5017B" w:rsidP="00B5017B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ensure that </w:t>
                            </w:r>
                            <w:hyperlink r:id="rId11" w:history="1">
                              <w:r w:rsidRPr="007F5142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eRA Internal Approvals forms</w:t>
                              </w:r>
                            </w:hyperlink>
                            <w:r w:rsidRPr="007F5142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6CE4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must </w:t>
                            </w:r>
                            <w:r w:rsidRPr="007F5142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reach the Finance Approver no later than </w:t>
                            </w:r>
                            <w:r w:rsidR="0020342C" w:rsidRPr="0020342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15 January 2025</w:t>
                            </w:r>
                          </w:p>
                          <w:p w14:paraId="50AE289A" w14:textId="78FB1BA8" w:rsidR="002843A9" w:rsidRPr="00EE6CE4" w:rsidRDefault="00B5017B" w:rsidP="00C52E57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E6CE4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ensure the eRA form </w:t>
                            </w:r>
                            <w:r w:rsidR="0020342C" w:rsidRPr="00EE6CE4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(if nece</w:t>
                            </w:r>
                            <w:r w:rsidR="00EE6CE4" w:rsidRPr="00EE6CE4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ssary) must </w:t>
                            </w:r>
                            <w:r w:rsidRPr="00EE6CE4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reach RC&amp;I no later than</w:t>
                            </w:r>
                            <w:r w:rsidRPr="00EE6CE4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r w:rsidR="00EE6CE4" w:rsidRPr="00EE6CE4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="00EE6CE4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9 January 2025</w:t>
                            </w:r>
                          </w:p>
                          <w:p w14:paraId="1BA225FC" w14:textId="77777777" w:rsidR="00EC289D" w:rsidRPr="00EC289D" w:rsidRDefault="00EC289D" w:rsidP="00EC289D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D2AF4D" w14:textId="581DA6D1" w:rsidR="00C018C5" w:rsidRPr="00E21791" w:rsidRDefault="00697316" w:rsidP="008228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E2179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Contact</w:t>
                            </w:r>
                            <w:r w:rsidR="00D03173" w:rsidRPr="00E2179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s: </w:t>
                            </w:r>
                            <w:r w:rsidR="00CA202F" w:rsidRPr="00E2179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00E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International Grants </w:t>
                            </w:r>
                            <w:r w:rsidR="00087BCE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Hub</w:t>
                            </w:r>
                            <w:r w:rsidR="00D03173" w:rsidRPr="00E2179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137C8C" w:rsidRPr="00E21791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2" w:history="1">
                              <w:r w:rsidR="009739B9" w:rsidRPr="00E21791">
                                <w:rPr>
                                  <w:rStyle w:val="Hyperlink"/>
                                  <w:rFonts w:asciiTheme="minorHAnsi" w:hAnsiTheme="minorHAnsi" w:cstheme="minorHAnsi"/>
                                  <w:color w:val="1F4E79" w:themeColor="accent5" w:themeShade="80"/>
                                  <w:sz w:val="22"/>
                                  <w:szCs w:val="22"/>
                                </w:rPr>
                                <w:t>internationalgrants@uct.ac.za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887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5pt;width:540pt;height:223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" fillcolor="#deeaf6 [664]">
                <v:textbox>
                  <w:txbxContent>
                    <w:p w14:paraId="2558856E" w14:textId="40CA5282" w:rsidR="00BA5B49" w:rsidRPr="00E21791" w:rsidRDefault="00697316" w:rsidP="00863ACD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E2179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Funding amount</w:t>
                      </w:r>
                      <w:r w:rsidR="00BA5B49" w:rsidRPr="00E2179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E04A4F" w:rsidRPr="00E04A4F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Up to £200,000 per project</w:t>
                      </w:r>
                    </w:p>
                    <w:p w14:paraId="433A9E63" w14:textId="77777777" w:rsidR="00BA5B49" w:rsidRPr="00E21791" w:rsidRDefault="00BA5B49" w:rsidP="00863ACD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E08C0FC" w14:textId="1CCEE60C" w:rsidR="009931E3" w:rsidRDefault="00BA5B49" w:rsidP="00087BC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E21791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  <w:r w:rsidR="00863ACD" w:rsidRPr="00E21791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uration of funding:</w:t>
                      </w:r>
                      <w:r w:rsidR="00D60C58" w:rsidRPr="00E21791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04A4F" w:rsidRPr="00E21791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18 Months </w:t>
                      </w:r>
                    </w:p>
                    <w:p w14:paraId="121513AE" w14:textId="77777777" w:rsidR="00087BCE" w:rsidRPr="00087BCE" w:rsidRDefault="00087BCE" w:rsidP="00087BC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0D034D5" w14:textId="212EDE09" w:rsidR="00054A41" w:rsidRPr="00985AC5" w:rsidRDefault="00B73113" w:rsidP="00054A41">
                      <w:pPr>
                        <w:shd w:val="clear" w:color="auto" w:fill="DEEAF6" w:themeFill="accent5" w:themeFillTint="33"/>
                        <w:rPr>
                          <w:rStyle w:val="normaltextrun"/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21791">
                        <w:rPr>
                          <w:rStyle w:val="normaltextrun"/>
                          <w:rFonts w:cstheme="minorHAnsi"/>
                          <w:b/>
                          <w:bCs/>
                        </w:rPr>
                        <w:t>Funder deadline</w:t>
                      </w:r>
                      <w:r w:rsidR="0030311C" w:rsidRPr="00E21791">
                        <w:rPr>
                          <w:rStyle w:val="normaltextrun"/>
                          <w:rFonts w:cstheme="minorHAnsi"/>
                          <w:b/>
                          <w:bCs/>
                        </w:rPr>
                        <w:t>:</w:t>
                      </w:r>
                      <w:r w:rsidR="00A32D52" w:rsidRPr="00E21791">
                        <w:rPr>
                          <w:rStyle w:val="normaltextrun"/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985AC5" w:rsidRPr="00985AC5">
                        <w:rPr>
                          <w:rStyle w:val="normaltextrun"/>
                          <w:rFonts w:cstheme="minorHAnsi"/>
                          <w:b/>
                          <w:bCs/>
                          <w:color w:val="FF0000"/>
                        </w:rPr>
                        <w:t>5 February 2025</w:t>
                      </w:r>
                    </w:p>
                    <w:p w14:paraId="07D9E0C6" w14:textId="64E1D281" w:rsidR="00B73113" w:rsidRPr="00E21791" w:rsidRDefault="00054A41" w:rsidP="00054A41">
                      <w:pPr>
                        <w:shd w:val="clear" w:color="auto" w:fill="DEEAF6" w:themeFill="accent5" w:themeFillTint="33"/>
                        <w:rPr>
                          <w:rStyle w:val="normaltextrun"/>
                          <w:rFonts w:cstheme="minorHAnsi"/>
                          <w:color w:val="FF0000"/>
                        </w:rPr>
                      </w:pPr>
                      <w:r w:rsidRPr="00054A41">
                        <w:rPr>
                          <w:rStyle w:val="normaltextrun"/>
                          <w:rFonts w:cstheme="minorHAnsi"/>
                          <w:b/>
                          <w:bCs/>
                        </w:rPr>
                        <w:t>Reference</w:t>
                      </w:r>
                      <w:r w:rsidR="00985AC5">
                        <w:rPr>
                          <w:rStyle w:val="normaltextrun"/>
                          <w:rFonts w:cstheme="minorHAnsi"/>
                          <w:b/>
                          <w:bCs/>
                        </w:rPr>
                        <w:t xml:space="preserve">: </w:t>
                      </w:r>
                      <w:r w:rsidRPr="009931E3">
                        <w:rPr>
                          <w:rStyle w:val="normaltextrun"/>
                          <w:rFonts w:cstheme="minorHAnsi"/>
                          <w:b/>
                          <w:bCs/>
                          <w:color w:val="FF0000"/>
                        </w:rPr>
                        <w:t>HORIZON-MSCA-2024-SE-01-01</w:t>
                      </w:r>
                    </w:p>
                    <w:p w14:paraId="54B60A7B" w14:textId="77777777" w:rsidR="00B5017B" w:rsidRPr="007F5142" w:rsidRDefault="00B5017B" w:rsidP="00B5017B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F5142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UCT Internal Deadlines</w:t>
                      </w:r>
                    </w:p>
                    <w:p w14:paraId="66BCE99F" w14:textId="77997F0E" w:rsidR="00B5017B" w:rsidRPr="007F5142" w:rsidRDefault="00B5017B" w:rsidP="00B5017B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7F5142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UCT Intention to submit deadline: </w:t>
                      </w:r>
                      <w:r w:rsidRPr="007F514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Please complete an </w:t>
                      </w:r>
                      <w:hyperlink r:id="rId13" w:history="1">
                        <w:r w:rsidRPr="007F5142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intention-to-submit</w:t>
                        </w:r>
                      </w:hyperlink>
                      <w:r w:rsidRPr="007F514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form by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04 December</w:t>
                      </w:r>
                      <w:r w:rsidRPr="007F5142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2024</w:t>
                      </w:r>
                    </w:p>
                    <w:p w14:paraId="785B69E6" w14:textId="77777777" w:rsidR="00B5017B" w:rsidRPr="007F5142" w:rsidRDefault="00B5017B" w:rsidP="00B5017B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F5142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UCT eRA:</w:t>
                      </w:r>
                      <w:r w:rsidRPr="007F5142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  <w:bookmarkStart w:id="4" w:name="_Hlk64640962"/>
                      <w:r w:rsidRPr="007F5142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Approval via UCT’s electronic Research Administration (eRA) system is </w:t>
                      </w:r>
                      <w:r w:rsidRPr="007F5142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REQUIRED</w:t>
                      </w:r>
                      <w:r w:rsidRPr="007F5142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prior to submission to the funder. </w:t>
                      </w:r>
                      <w:bookmarkStart w:id="5" w:name="_Hlk65831569"/>
                      <w:r w:rsidRPr="007F5142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Applicants should:</w:t>
                      </w:r>
                    </w:p>
                    <w:p w14:paraId="65FAA765" w14:textId="2622BA6D" w:rsidR="00B5017B" w:rsidRPr="007F5142" w:rsidRDefault="00B5017B" w:rsidP="00B5017B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F514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complete the intention-to-submit and initiate an eRA proposal approval form no later than</w:t>
                      </w:r>
                      <w:r w:rsidRPr="007F5142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B74B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04 December 2024</w:t>
                      </w:r>
                    </w:p>
                    <w:p w14:paraId="5724778A" w14:textId="5FD83D8C" w:rsidR="00B5017B" w:rsidRPr="007F5142" w:rsidRDefault="00B5017B" w:rsidP="00B5017B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ensure that </w:t>
                      </w:r>
                      <w:hyperlink r:id="rId14" w:history="1">
                        <w:r w:rsidRPr="007F5142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eRA Internal Approvals forms</w:t>
                        </w:r>
                      </w:hyperlink>
                      <w:r w:rsidRPr="007F5142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EE6CE4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must </w:t>
                      </w:r>
                      <w:r w:rsidRPr="007F5142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reach the Finance Approver no later than </w:t>
                      </w:r>
                      <w:r w:rsidR="0020342C" w:rsidRPr="0020342C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15 January 2025</w:t>
                      </w:r>
                    </w:p>
                    <w:p w14:paraId="50AE289A" w14:textId="78FB1BA8" w:rsidR="002843A9" w:rsidRPr="00EE6CE4" w:rsidRDefault="00B5017B" w:rsidP="00C52E57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EE6CE4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ensure the eRA form </w:t>
                      </w:r>
                      <w:r w:rsidR="0020342C" w:rsidRPr="00EE6CE4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(if nece</w:t>
                      </w:r>
                      <w:r w:rsidR="00EE6CE4" w:rsidRPr="00EE6CE4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ssary) must </w:t>
                      </w:r>
                      <w:r w:rsidRPr="00EE6CE4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reach RC&amp;I no later than</w:t>
                      </w:r>
                      <w:r w:rsidRPr="00EE6CE4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End w:id="4"/>
                      <w:bookmarkEnd w:id="5"/>
                      <w:r w:rsidR="00EE6CE4" w:rsidRPr="00EE6CE4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="00EE6CE4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9 January 2025</w:t>
                      </w:r>
                    </w:p>
                    <w:p w14:paraId="1BA225FC" w14:textId="77777777" w:rsidR="00EC289D" w:rsidRPr="00EC289D" w:rsidRDefault="00EC289D" w:rsidP="00EC289D">
                      <w:pPr>
                        <w:pStyle w:val="paragraph"/>
                        <w:spacing w:before="0" w:beforeAutospacing="0" w:after="0" w:afterAutospacing="0"/>
                        <w:contextualSpacing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9D2AF4D" w14:textId="581DA6D1" w:rsidR="00C018C5" w:rsidRPr="00E21791" w:rsidRDefault="00697316" w:rsidP="008228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E2179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Contact</w:t>
                      </w:r>
                      <w:r w:rsidR="00D03173" w:rsidRPr="00E2179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s: </w:t>
                      </w:r>
                      <w:r w:rsidR="00CA202F" w:rsidRPr="00E2179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DF100E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International Grants </w:t>
                      </w:r>
                      <w:r w:rsidR="00087BCE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Hub</w:t>
                      </w:r>
                      <w:r w:rsidR="00D03173" w:rsidRPr="00E2179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- </w:t>
                      </w:r>
                      <w:r w:rsidR="00137C8C" w:rsidRPr="00E21791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hyperlink r:id="rId15" w:history="1">
                        <w:r w:rsidR="009739B9" w:rsidRPr="00E21791">
                          <w:rPr>
                            <w:rStyle w:val="Hyperlink"/>
                            <w:rFonts w:asciiTheme="minorHAnsi" w:hAnsiTheme="minorHAnsi" w:cstheme="minorHAnsi"/>
                            <w:color w:val="1F4E79" w:themeColor="accent5" w:themeShade="80"/>
                            <w:sz w:val="22"/>
                            <w:szCs w:val="22"/>
                          </w:rPr>
                          <w:t>internationalgrants@uct.ac.za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54EA" w:rsidRPr="009D4FE0">
        <w:rPr>
          <w:rFonts w:cstheme="minorHAnsi"/>
          <w:b/>
          <w:bCs/>
          <w:sz w:val="18"/>
          <w:szCs w:val="18"/>
        </w:rPr>
        <w:t>Keywords</w:t>
      </w:r>
      <w:r w:rsidRPr="009D4FE0">
        <w:rPr>
          <w:rFonts w:cstheme="minorHAnsi"/>
          <w:b/>
          <w:bCs/>
          <w:sz w:val="18"/>
          <w:szCs w:val="18"/>
        </w:rPr>
        <w:t>:</w:t>
      </w:r>
      <w:r w:rsidR="00497E0A" w:rsidRPr="009D4FE0">
        <w:rPr>
          <w:rFonts w:cstheme="minorHAnsi"/>
          <w:b/>
          <w:bCs/>
          <w:sz w:val="18"/>
          <w:szCs w:val="18"/>
        </w:rPr>
        <w:t xml:space="preserve"> </w:t>
      </w:r>
      <w:r w:rsidR="00497E0A" w:rsidRPr="009D4FE0">
        <w:rPr>
          <w:rFonts w:cstheme="minorHAnsi"/>
          <w:sz w:val="18"/>
          <w:szCs w:val="18"/>
        </w:rPr>
        <w:t>R</w:t>
      </w:r>
      <w:r w:rsidR="00F773FF" w:rsidRPr="009D4FE0">
        <w:rPr>
          <w:rFonts w:cstheme="minorHAnsi"/>
          <w:sz w:val="18"/>
          <w:szCs w:val="18"/>
        </w:rPr>
        <w:t xml:space="preserve">esearch and Innovation, </w:t>
      </w:r>
      <w:r w:rsidR="0027659A" w:rsidRPr="009D4FE0">
        <w:rPr>
          <w:rFonts w:cstheme="minorHAnsi"/>
          <w:sz w:val="18"/>
          <w:szCs w:val="18"/>
        </w:rPr>
        <w:t>early- career researchers</w:t>
      </w:r>
      <w:r w:rsidR="00F773FF" w:rsidRPr="009D4FE0">
        <w:rPr>
          <w:rFonts w:cstheme="minorHAnsi"/>
          <w:sz w:val="18"/>
          <w:szCs w:val="18"/>
        </w:rPr>
        <w:t>,</w:t>
      </w:r>
      <w:r w:rsidR="0086553D" w:rsidRPr="009D4FE0">
        <w:rPr>
          <w:rFonts w:cstheme="minorHAnsi"/>
          <w:sz w:val="18"/>
          <w:szCs w:val="18"/>
        </w:rPr>
        <w:t xml:space="preserve"> collaborative projects</w:t>
      </w:r>
      <w:r w:rsidR="008659A7" w:rsidRPr="009D4FE0">
        <w:rPr>
          <w:rFonts w:cstheme="minorHAnsi"/>
          <w:sz w:val="18"/>
          <w:szCs w:val="18"/>
        </w:rPr>
        <w:t>, career development, knowledge exchange</w:t>
      </w:r>
    </w:p>
    <w:p w14:paraId="6C4D64F3" w14:textId="77777777" w:rsidR="009121F5" w:rsidRPr="009D4FE0" w:rsidRDefault="009121F5" w:rsidP="00F8090A">
      <w:pPr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155E2954" w14:textId="5BF54B0F" w:rsidR="00E04A4F" w:rsidRPr="009D4FE0" w:rsidRDefault="00E04A4F" w:rsidP="00F8090A">
      <w:pPr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D4FE0">
        <w:rPr>
          <w:rFonts w:eastAsia="Times New Roman" w:cstheme="minorHAnsi"/>
          <w:b/>
          <w:bCs/>
          <w:sz w:val="24"/>
          <w:szCs w:val="24"/>
          <w:lang w:val="en-US"/>
        </w:rPr>
        <w:t>About the Funding Opportunity:</w:t>
      </w:r>
    </w:p>
    <w:p w14:paraId="2CD7A41B" w14:textId="40D87262" w:rsidR="00E5374F" w:rsidRPr="009D4FE0" w:rsidRDefault="00E5374F" w:rsidP="00F8090A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en-US"/>
        </w:rPr>
      </w:pPr>
      <w:r w:rsidRPr="009D4FE0">
        <w:rPr>
          <w:rFonts w:eastAsia="Times New Roman" w:cstheme="minorHAnsi"/>
          <w:sz w:val="24"/>
          <w:szCs w:val="24"/>
          <w:lang w:val="en-US"/>
        </w:rPr>
        <w:t xml:space="preserve">The Staff Exchanges action funds short-term international and inter-sectoral exchanges of staff members involved in research and innovation activities of participating </w:t>
      </w:r>
      <w:proofErr w:type="spellStart"/>
      <w:r w:rsidRPr="009D4FE0">
        <w:rPr>
          <w:rFonts w:eastAsia="Times New Roman" w:cstheme="minorHAnsi"/>
          <w:sz w:val="24"/>
          <w:szCs w:val="24"/>
          <w:lang w:val="en-US"/>
        </w:rPr>
        <w:t>organisations</w:t>
      </w:r>
      <w:proofErr w:type="spellEnd"/>
      <w:r w:rsidRPr="009D4FE0">
        <w:rPr>
          <w:rFonts w:eastAsia="Times New Roman" w:cstheme="minorHAnsi"/>
          <w:sz w:val="24"/>
          <w:szCs w:val="24"/>
          <w:lang w:val="en-US"/>
        </w:rPr>
        <w:t>.</w:t>
      </w:r>
      <w:r w:rsidR="00BE79FC" w:rsidRPr="009D4FE0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9D4FE0">
        <w:rPr>
          <w:rFonts w:eastAsia="Times New Roman" w:cstheme="minorHAnsi"/>
          <w:sz w:val="24"/>
          <w:szCs w:val="24"/>
          <w:lang w:val="en-US"/>
        </w:rPr>
        <w:t xml:space="preserve">The aim is to develop sustainable collaborative projects between different </w:t>
      </w:r>
      <w:proofErr w:type="spellStart"/>
      <w:r w:rsidRPr="009D4FE0">
        <w:rPr>
          <w:rFonts w:eastAsia="Times New Roman" w:cstheme="minorHAnsi"/>
          <w:sz w:val="24"/>
          <w:szCs w:val="24"/>
          <w:lang w:val="en-US"/>
        </w:rPr>
        <w:t>organisations</w:t>
      </w:r>
      <w:proofErr w:type="spellEnd"/>
      <w:r w:rsidRPr="009D4FE0">
        <w:rPr>
          <w:rFonts w:eastAsia="Times New Roman" w:cstheme="minorHAnsi"/>
          <w:sz w:val="24"/>
          <w:szCs w:val="24"/>
          <w:lang w:val="en-US"/>
        </w:rPr>
        <w:t xml:space="preserve"> from the academic and non-academic sectors (in particular SMEs), based in Europe and beyond.</w:t>
      </w:r>
      <w:r w:rsidR="00BE79FC" w:rsidRPr="009D4FE0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9D4FE0">
        <w:rPr>
          <w:rFonts w:eastAsia="Times New Roman" w:cstheme="minorHAnsi"/>
          <w:sz w:val="24"/>
          <w:szCs w:val="24"/>
          <w:lang w:val="en-US"/>
        </w:rPr>
        <w:t xml:space="preserve">Exchanged staff benefit from new knowledge, skills and career development perspectives, while participating </w:t>
      </w:r>
      <w:proofErr w:type="spellStart"/>
      <w:r w:rsidRPr="009D4FE0">
        <w:rPr>
          <w:rFonts w:eastAsia="Times New Roman" w:cstheme="minorHAnsi"/>
          <w:sz w:val="24"/>
          <w:szCs w:val="24"/>
          <w:lang w:val="en-US"/>
        </w:rPr>
        <w:t>organisations</w:t>
      </w:r>
      <w:proofErr w:type="spellEnd"/>
      <w:r w:rsidRPr="009D4FE0">
        <w:rPr>
          <w:rFonts w:eastAsia="Times New Roman" w:cstheme="minorHAnsi"/>
          <w:sz w:val="24"/>
          <w:szCs w:val="24"/>
          <w:lang w:val="en-US"/>
        </w:rPr>
        <w:t xml:space="preserve"> increase their research and innovation capacities.</w:t>
      </w:r>
      <w:r w:rsidR="00E05BDF" w:rsidRPr="009D4FE0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9D4FE0">
        <w:rPr>
          <w:rFonts w:eastAsia="Times New Roman" w:cstheme="minorHAnsi"/>
          <w:sz w:val="24"/>
          <w:szCs w:val="24"/>
          <w:lang w:val="en-US"/>
        </w:rPr>
        <w:t xml:space="preserve">Staff Exchanges are open to international consortia of universities, research institutions, businesses, SMEs and other non-academic </w:t>
      </w:r>
      <w:proofErr w:type="spellStart"/>
      <w:r w:rsidRPr="009D4FE0">
        <w:rPr>
          <w:rFonts w:eastAsia="Times New Roman" w:cstheme="minorHAnsi"/>
          <w:sz w:val="24"/>
          <w:szCs w:val="24"/>
          <w:lang w:val="en-US"/>
        </w:rPr>
        <w:t>organisations</w:t>
      </w:r>
      <w:proofErr w:type="spellEnd"/>
      <w:r w:rsidRPr="009D4FE0">
        <w:rPr>
          <w:rFonts w:eastAsia="Times New Roman" w:cstheme="minorHAnsi"/>
          <w:sz w:val="24"/>
          <w:szCs w:val="24"/>
          <w:lang w:val="en-US"/>
        </w:rPr>
        <w:t xml:space="preserve">. </w:t>
      </w:r>
    </w:p>
    <w:p w14:paraId="25CD7AE0" w14:textId="77777777" w:rsidR="00F8090A" w:rsidRPr="009D4FE0" w:rsidRDefault="00F8090A" w:rsidP="00F8090A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en-US"/>
        </w:rPr>
      </w:pPr>
    </w:p>
    <w:p w14:paraId="3F30953D" w14:textId="19E84BAA" w:rsidR="00D958BA" w:rsidRPr="009D4FE0" w:rsidRDefault="00E04A4F" w:rsidP="0056510C">
      <w:pPr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D4FE0">
        <w:rPr>
          <w:rFonts w:eastAsia="Times New Roman" w:cstheme="minorHAnsi"/>
          <w:b/>
          <w:bCs/>
          <w:sz w:val="24"/>
          <w:szCs w:val="24"/>
          <w:lang w:val="en-US"/>
        </w:rPr>
        <w:t>Eligibility Criteria</w:t>
      </w:r>
    </w:p>
    <w:p w14:paraId="7ECB39F1" w14:textId="77777777" w:rsidR="001148DE" w:rsidRPr="009D4FE0" w:rsidRDefault="001148DE" w:rsidP="0056510C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18"/>
          <w:szCs w:val="18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1. Consortium Composition:</w:t>
      </w:r>
      <w:r w:rsidRPr="009D4F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57AC4F7" w14:textId="77777777" w:rsidR="001148DE" w:rsidRPr="009D4FE0" w:rsidRDefault="001148DE" w:rsidP="00AB33C0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Minimum three legal entities from three different countries.</w:t>
      </w:r>
      <w:r w:rsidRPr="009D4FE0">
        <w:rPr>
          <w:rStyle w:val="normaltextrun"/>
          <w:rFonts w:asciiTheme="minorHAnsi" w:hAnsiTheme="minorHAnsi" w:cstheme="minorHAnsi"/>
          <w:lang w:val="en-US"/>
        </w:rPr>
        <w:t> </w:t>
      </w:r>
    </w:p>
    <w:p w14:paraId="61E31FA7" w14:textId="4E6CB4B4" w:rsidR="001148DE" w:rsidRPr="009D4FE0" w:rsidRDefault="009C7F4C" w:rsidP="00AB33C0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Hyperlink"/>
          <w:rFonts w:asciiTheme="minorHAnsi" w:hAnsiTheme="minorHAnsi" w:cstheme="minorHAnsi"/>
          <w:sz w:val="22"/>
          <w:szCs w:val="22"/>
          <w:lang w:eastAsia="en-US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UCT and a</w:t>
      </w:r>
      <w:r w:rsidR="001148DE"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t least two entities must be from</w:t>
      </w:r>
      <w:r w:rsidR="001148DE" w:rsidRPr="009D4FE0">
        <w:rPr>
          <w:rStyle w:val="Hyperlink"/>
          <w:rFonts w:asciiTheme="minorHAnsi" w:hAnsiTheme="minorHAnsi" w:cstheme="minorHAnsi"/>
          <w:lang w:eastAsia="en-US"/>
        </w:rPr>
        <w:t xml:space="preserve"> </w:t>
      </w:r>
      <w:hyperlink r:id="rId16" w:history="1">
        <w:r w:rsidR="001148DE" w:rsidRPr="00F87EB7">
          <w:rPr>
            <w:rStyle w:val="Hyperlink"/>
            <w:rFonts w:asciiTheme="minorHAnsi" w:hAnsiTheme="minorHAnsi" w:cstheme="minorHAnsi"/>
            <w:sz w:val="22"/>
            <w:szCs w:val="22"/>
            <w:lang w:eastAsia="en-US"/>
          </w:rPr>
          <w:t>EU Member States</w:t>
        </w:r>
      </w:hyperlink>
      <w:r w:rsidR="001148DE"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or </w:t>
      </w:r>
      <w:hyperlink r:id="rId17" w:history="1">
        <w:r w:rsidR="001148DE" w:rsidRPr="009D4FE0">
          <w:rPr>
            <w:rStyle w:val="Hyperlink"/>
            <w:rFonts w:asciiTheme="minorHAnsi" w:hAnsiTheme="minorHAnsi" w:cstheme="minorHAnsi"/>
            <w:sz w:val="22"/>
            <w:szCs w:val="22"/>
            <w:lang w:eastAsia="en-US"/>
          </w:rPr>
          <w:t>Horizon Europe Associated Countries. </w:t>
        </w:r>
      </w:hyperlink>
    </w:p>
    <w:p w14:paraId="61424765" w14:textId="530CC058" w:rsidR="001148DE" w:rsidRPr="009D4FE0" w:rsidRDefault="001148DE" w:rsidP="005B4AFE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For consortia with only academic or only non-academic organizations, there must be at least </w:t>
      </w:r>
      <w:r w:rsidR="000B7A57"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one entity from a </w:t>
      </w:r>
      <w:hyperlink r:id="rId18" w:history="1">
        <w:r w:rsidRPr="009D4FE0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non-associated third country</w:t>
        </w:r>
      </w:hyperlink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.</w:t>
      </w:r>
      <w:r w:rsidRPr="009D4FE0">
        <w:rPr>
          <w:rStyle w:val="normaltextrun"/>
          <w:rFonts w:asciiTheme="minorHAnsi" w:hAnsiTheme="minorHAnsi" w:cstheme="minorHAnsi"/>
          <w:lang w:val="en-US"/>
        </w:rPr>
        <w:t> </w:t>
      </w:r>
    </w:p>
    <w:p w14:paraId="46B9E5F4" w14:textId="77777777" w:rsidR="001148DE" w:rsidRPr="009D4FE0" w:rsidRDefault="001148DE" w:rsidP="0056510C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18"/>
          <w:szCs w:val="18"/>
        </w:rPr>
      </w:pPr>
      <w:r w:rsidRPr="009D4F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B78992" w14:textId="400076E9" w:rsidR="001148DE" w:rsidRPr="009D4FE0" w:rsidRDefault="001148DE" w:rsidP="0056510C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18"/>
          <w:szCs w:val="18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2.</w:t>
      </w:r>
      <w:r w:rsidR="003F4D90"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Staff Member Eligibility:</w:t>
      </w:r>
      <w:r w:rsidRPr="009D4F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0258E43" w14:textId="291658FA" w:rsidR="001148DE" w:rsidRPr="009D4FE0" w:rsidRDefault="001148DE" w:rsidP="005B4AFE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Includes researchers (doctoral candidates to postdoctoral researchers) and </w:t>
      </w:r>
      <w:r w:rsidR="009D4FE0"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administrative, managerial</w:t>
      </w: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, or technical staff.</w:t>
      </w:r>
      <w:r w:rsidRPr="009D4FE0">
        <w:rPr>
          <w:rStyle w:val="normaltextrun"/>
          <w:rFonts w:asciiTheme="minorHAnsi" w:hAnsiTheme="minorHAnsi" w:cstheme="minorHAnsi"/>
          <w:lang w:val="en-US"/>
        </w:rPr>
        <w:t> </w:t>
      </w:r>
    </w:p>
    <w:p w14:paraId="6BCF9394" w14:textId="2792C923" w:rsidR="001148DE" w:rsidRPr="009D4FE0" w:rsidRDefault="001148DE" w:rsidP="005B4AFE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Staff must be engaged in </w:t>
      </w:r>
      <w:r w:rsidR="00162E00"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research and innovation</w:t>
      </w: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activities for at least one month before secondment.</w:t>
      </w:r>
      <w:r w:rsidRPr="009D4FE0">
        <w:rPr>
          <w:rStyle w:val="normaltextrun"/>
          <w:rFonts w:asciiTheme="minorHAnsi" w:hAnsiTheme="minorHAnsi" w:cstheme="minorHAnsi"/>
          <w:lang w:val="en-US"/>
        </w:rPr>
        <w:t> </w:t>
      </w:r>
    </w:p>
    <w:p w14:paraId="29178EB5" w14:textId="77777777" w:rsidR="00B575C3" w:rsidRPr="009D4FE0" w:rsidRDefault="00B575C3" w:rsidP="00B575C3">
      <w:pPr>
        <w:pStyle w:val="paragraph"/>
        <w:tabs>
          <w:tab w:val="num" w:pos="60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65F95C7" w14:textId="1B3E092E" w:rsidR="00E04A4F" w:rsidRPr="009D4FE0" w:rsidRDefault="00E04A4F" w:rsidP="00B575C3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en-US"/>
        </w:rPr>
      </w:pPr>
      <w:r w:rsidRPr="009D4FE0">
        <w:rPr>
          <w:rFonts w:eastAsia="Times New Roman" w:cstheme="minorHAnsi"/>
          <w:b/>
          <w:bCs/>
          <w:sz w:val="24"/>
          <w:szCs w:val="24"/>
          <w:lang w:val="en-US"/>
        </w:rPr>
        <w:t>Award Details</w:t>
      </w:r>
    </w:p>
    <w:p w14:paraId="2052F0CB" w14:textId="50722505" w:rsidR="00405AEC" w:rsidRPr="009D4FE0" w:rsidRDefault="00405AEC" w:rsidP="007E4EA6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18"/>
          <w:szCs w:val="18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Maximum project duration is 48 months.</w:t>
      </w:r>
      <w:r w:rsidRPr="009D4F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EC4DE1" w14:textId="38335C12" w:rsidR="00405AEC" w:rsidRPr="009D4FE0" w:rsidRDefault="00405AEC" w:rsidP="007E4EA6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Secondments of 1 to 12 months are funded.</w:t>
      </w:r>
      <w:r w:rsidRPr="009D4F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2EE3307" w14:textId="77777777" w:rsidR="00B87341" w:rsidRPr="009D4FE0" w:rsidRDefault="00B87341" w:rsidP="007E4EA6">
      <w:pPr>
        <w:pStyle w:val="paragraph"/>
        <w:numPr>
          <w:ilvl w:val="1"/>
          <w:numId w:val="2"/>
        </w:numPr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Mainly international and intersectoral secondments are encouraged.</w:t>
      </w:r>
    </w:p>
    <w:p w14:paraId="2BC66CFE" w14:textId="5B6399BE" w:rsidR="00B87341" w:rsidRPr="009D4FE0" w:rsidRDefault="00B87341" w:rsidP="007E4EA6">
      <w:pPr>
        <w:pStyle w:val="paragraph"/>
        <w:numPr>
          <w:ilvl w:val="1"/>
          <w:numId w:val="2"/>
        </w:numPr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9D4FE0">
        <w:rPr>
          <w:rFonts w:asciiTheme="minorHAnsi" w:hAnsiTheme="minorHAnsi" w:cstheme="minorHAnsi"/>
          <w:sz w:val="22"/>
          <w:szCs w:val="22"/>
        </w:rPr>
        <w:t>Secondments can be split into multiple stays and must be full-time.</w:t>
      </w:r>
    </w:p>
    <w:p w14:paraId="0C7468B7" w14:textId="33B8AFC6" w:rsidR="00405AEC" w:rsidRPr="009D4FE0" w:rsidRDefault="00405AEC" w:rsidP="007E4EA6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18"/>
          <w:szCs w:val="18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</w:t>
      </w:r>
      <w:r w:rsidR="00E339B1"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The</w:t>
      </w:r>
      <w:r w:rsidR="008761D2"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scheme had</w:t>
      </w: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 total budget of €78.5 million for 2023.</w:t>
      </w:r>
      <w:r w:rsidRPr="009D4F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8E1DBE4" w14:textId="4F3C1EB0" w:rsidR="00405AEC" w:rsidRPr="009D4FE0" w:rsidRDefault="00405AEC" w:rsidP="007E4EA6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Funding covers travel, living allowance, and research costs.</w:t>
      </w:r>
      <w:r w:rsidRPr="009D4F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4D8120" w14:textId="06201656" w:rsidR="00882773" w:rsidRPr="009D4FE0" w:rsidRDefault="00882773" w:rsidP="007E4EA6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9D4FE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Funding supports knowledge-sharing activities, including workshops and </w:t>
      </w:r>
      <w:r w:rsidRPr="009D4FE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conferences</w:t>
      </w:r>
      <w:r w:rsidR="00054BCF" w:rsidRPr="009D4FE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98BC296" w14:textId="77777777" w:rsidR="0056510C" w:rsidRPr="009D4FE0" w:rsidRDefault="0056510C" w:rsidP="0056510C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8F59BE9" w14:textId="35F2E02F" w:rsidR="00E04A4F" w:rsidRPr="009D4FE0" w:rsidRDefault="00E04A4F" w:rsidP="0056510C">
      <w:pPr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D4FE0">
        <w:rPr>
          <w:rFonts w:eastAsia="Times New Roman" w:cstheme="minorHAnsi"/>
          <w:b/>
          <w:bCs/>
          <w:sz w:val="24"/>
          <w:szCs w:val="24"/>
          <w:lang w:val="en-US"/>
        </w:rPr>
        <w:t>Application Process</w:t>
      </w:r>
    </w:p>
    <w:p w14:paraId="6F010688" w14:textId="69B0BA46" w:rsidR="00183E3B" w:rsidRPr="009D4FE0" w:rsidRDefault="00183E3B" w:rsidP="0056510C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18"/>
          <w:szCs w:val="18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Proposal Preparation</w:t>
      </w:r>
      <w:r w:rsidRPr="009D4FE0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1E5F23" w:rsidRPr="009D4FE0">
        <w:rPr>
          <w:rStyle w:val="eop"/>
          <w:rFonts w:asciiTheme="minorHAnsi" w:hAnsiTheme="minorHAnsi" w:cstheme="minorHAnsi"/>
          <w:sz w:val="22"/>
          <w:szCs w:val="22"/>
        </w:rPr>
        <w:t>(</w:t>
      </w:r>
      <w:r w:rsidR="00EE671C" w:rsidRPr="009D4FE0">
        <w:rPr>
          <w:rStyle w:val="eop"/>
          <w:rFonts w:asciiTheme="minorHAnsi" w:hAnsiTheme="minorHAnsi" w:cstheme="minorHAnsi"/>
          <w:sz w:val="22"/>
          <w:szCs w:val="22"/>
        </w:rPr>
        <w:t>for assistance with proposal preparation cli</w:t>
      </w:r>
      <w:r w:rsidR="00DB3247" w:rsidRPr="009D4FE0">
        <w:rPr>
          <w:rStyle w:val="eop"/>
          <w:rFonts w:asciiTheme="minorHAnsi" w:hAnsiTheme="minorHAnsi" w:cstheme="minorHAnsi"/>
          <w:sz w:val="22"/>
          <w:szCs w:val="22"/>
        </w:rPr>
        <w:t>c</w:t>
      </w:r>
      <w:r w:rsidR="00EE671C" w:rsidRPr="009D4FE0">
        <w:rPr>
          <w:rStyle w:val="eop"/>
          <w:rFonts w:asciiTheme="minorHAnsi" w:hAnsiTheme="minorHAnsi" w:cstheme="minorHAnsi"/>
          <w:sz w:val="22"/>
          <w:szCs w:val="22"/>
        </w:rPr>
        <w:t xml:space="preserve">k </w:t>
      </w:r>
      <w:hyperlink r:id="rId19" w:history="1">
        <w:r w:rsidR="00EE671C" w:rsidRPr="009D4FE0">
          <w:rPr>
            <w:rStyle w:val="Hyperlink"/>
            <w:rFonts w:asciiTheme="minorHAnsi" w:hAnsiTheme="minorHAnsi" w:cstheme="minorHAnsi"/>
            <w:color w:val="FF0000"/>
            <w:sz w:val="22"/>
            <w:szCs w:val="22"/>
          </w:rPr>
          <w:t>here</w:t>
        </w:r>
      </w:hyperlink>
      <w:r w:rsidR="00EE671C" w:rsidRPr="009D4FE0">
        <w:rPr>
          <w:rStyle w:val="eop"/>
          <w:rFonts w:asciiTheme="minorHAnsi" w:hAnsiTheme="minorHAnsi" w:cstheme="minorHAnsi"/>
          <w:sz w:val="22"/>
          <w:szCs w:val="22"/>
        </w:rPr>
        <w:t>)</w:t>
      </w:r>
    </w:p>
    <w:p w14:paraId="15647157" w14:textId="77777777" w:rsidR="00183E3B" w:rsidRPr="0096575D" w:rsidRDefault="00183E3B" w:rsidP="0096575D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normaltextrun"/>
          <w:lang w:val="en-US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Comprises Part A (administrative forms and summary) and Part B (detailed proposal).</w:t>
      </w:r>
      <w:r w:rsidRPr="0096575D">
        <w:rPr>
          <w:rStyle w:val="normaltextrun"/>
          <w:lang w:val="en-US"/>
        </w:rPr>
        <w:t> </w:t>
      </w:r>
    </w:p>
    <w:p w14:paraId="495CD9AB" w14:textId="335043A3" w:rsidR="00183E3B" w:rsidRPr="0096575D" w:rsidRDefault="00183E3B" w:rsidP="0096575D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normaltextrun"/>
          <w:lang w:val="en-US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lastRenderedPageBreak/>
        <w:t xml:space="preserve">Proposals should demonstrate high-quality R&amp;I projects with clear added value and </w:t>
      </w:r>
      <w:r w:rsidR="003D204E"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   </w:t>
      </w: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interdisciplinary interactions.</w:t>
      </w:r>
      <w:r w:rsidRPr="0096575D">
        <w:rPr>
          <w:rStyle w:val="normaltextrun"/>
          <w:lang w:val="en-US"/>
        </w:rPr>
        <w:t> </w:t>
      </w:r>
    </w:p>
    <w:p w14:paraId="0A173E68" w14:textId="77777777" w:rsidR="00183E3B" w:rsidRPr="009D4FE0" w:rsidRDefault="00183E3B" w:rsidP="0056510C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18"/>
          <w:szCs w:val="18"/>
        </w:rPr>
      </w:pPr>
      <w:r w:rsidRPr="009D4F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8C1C19F" w14:textId="32AA86EF" w:rsidR="00183E3B" w:rsidRPr="009D4FE0" w:rsidRDefault="00183E3B" w:rsidP="0056510C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18"/>
          <w:szCs w:val="18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Submission</w:t>
      </w:r>
      <w:r w:rsidRPr="009D4F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909927" w14:textId="77777777" w:rsidR="003D204E" w:rsidRPr="00F40A1C" w:rsidRDefault="00183E3B" w:rsidP="00F40A1C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Proposals must be submitted electronically via the Funding &amp; Tenders Portal.</w:t>
      </w:r>
      <w:r w:rsidRPr="00F40A1C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7C2DC02F" w14:textId="480A634F" w:rsidR="00183E3B" w:rsidRPr="00F40A1C" w:rsidRDefault="00183E3B" w:rsidP="00F40A1C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normaltextrun"/>
          <w:lang w:val="en-US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All deadlines are at </w:t>
      </w:r>
      <w:r w:rsidRPr="00F40A1C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17.00.00 Brussels local time</w:t>
      </w:r>
      <w:r w:rsidRPr="00F40A1C">
        <w:rPr>
          <w:rStyle w:val="normaltextrun"/>
          <w:lang w:val="en-US"/>
        </w:rPr>
        <w:t> </w:t>
      </w:r>
    </w:p>
    <w:p w14:paraId="0232B999" w14:textId="77777777" w:rsidR="00183E3B" w:rsidRPr="00F40A1C" w:rsidRDefault="00183E3B" w:rsidP="00F40A1C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normaltextrun"/>
          <w:lang w:val="en-US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Required documents include a Letter of Commitment from each associated partner.</w:t>
      </w:r>
      <w:r w:rsidRPr="00F40A1C">
        <w:rPr>
          <w:rStyle w:val="normaltextrun"/>
          <w:lang w:val="en-US"/>
        </w:rPr>
        <w:t> </w:t>
      </w:r>
    </w:p>
    <w:p w14:paraId="6F06D30F" w14:textId="77777777" w:rsidR="00183E3B" w:rsidRPr="009D4FE0" w:rsidRDefault="00183E3B" w:rsidP="0056510C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18"/>
          <w:szCs w:val="18"/>
        </w:rPr>
      </w:pPr>
      <w:r w:rsidRPr="009D4F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3DBD44B" w14:textId="53073F09" w:rsidR="00183E3B" w:rsidRPr="009D4FE0" w:rsidRDefault="00183E3B" w:rsidP="0056510C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18"/>
          <w:szCs w:val="18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Evaluation</w:t>
      </w:r>
      <w:r w:rsidRPr="009D4F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6C3D1A" w14:textId="0F9A6121" w:rsidR="00183E3B" w:rsidRPr="00F40A1C" w:rsidRDefault="00547538" w:rsidP="00F40A1C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normaltextrun"/>
          <w:lang w:val="en-US"/>
        </w:rPr>
      </w:pPr>
      <w:r w:rsidRPr="009D4FE0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Proposals are evaluated based on scientific excellence, impact, and quality and efficiency of implementation</w:t>
      </w:r>
      <w:r w:rsidR="00183E3B" w:rsidRPr="00F40A1C">
        <w:rPr>
          <w:rStyle w:val="normaltextrun"/>
          <w:lang w:val="en-US"/>
        </w:rPr>
        <w:t> </w:t>
      </w:r>
    </w:p>
    <w:p w14:paraId="1CBD258B" w14:textId="77777777" w:rsidR="0056510C" w:rsidRPr="009D4FE0" w:rsidRDefault="0056510C" w:rsidP="0056510C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A93EBCE" w14:textId="4AC32245" w:rsidR="00B25811" w:rsidRPr="009D4FE0" w:rsidRDefault="00B25811" w:rsidP="0056510C">
      <w:pPr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</w:rPr>
      </w:pPr>
      <w:r w:rsidRPr="009D4FE0">
        <w:rPr>
          <w:rFonts w:eastAsia="Times New Roman" w:cstheme="minorHAnsi"/>
          <w:b/>
          <w:bCs/>
          <w:sz w:val="24"/>
          <w:szCs w:val="24"/>
        </w:rPr>
        <w:t>Contact Information</w:t>
      </w:r>
    </w:p>
    <w:p w14:paraId="0C2D8789" w14:textId="46EE95F1" w:rsidR="00111388" w:rsidRPr="009D4FE0" w:rsidRDefault="00111388" w:rsidP="007E4EA6">
      <w:pPr>
        <w:pStyle w:val="ListParagraph"/>
        <w:numPr>
          <w:ilvl w:val="0"/>
          <w:numId w:val="13"/>
        </w:numPr>
        <w:spacing w:after="0" w:line="240" w:lineRule="auto"/>
        <w:rPr>
          <w:rStyle w:val="Hyperlink"/>
          <w:rFonts w:eastAsia="Times New Roman" w:cstheme="minorHAnsi"/>
        </w:rPr>
      </w:pPr>
      <w:r w:rsidRPr="009D4FE0">
        <w:rPr>
          <w:rFonts w:cstheme="minorHAnsi"/>
        </w:rPr>
        <w:t xml:space="preserve">International Grants </w:t>
      </w:r>
      <w:r w:rsidR="0089406D" w:rsidRPr="009D4FE0">
        <w:rPr>
          <w:rFonts w:cstheme="minorHAnsi"/>
        </w:rPr>
        <w:t>Hub</w:t>
      </w:r>
      <w:r w:rsidRPr="009D4FE0">
        <w:rPr>
          <w:rFonts w:cstheme="minorHAnsi"/>
        </w:rPr>
        <w:t xml:space="preserve"> - </w:t>
      </w:r>
      <w:hyperlink r:id="rId20" w:history="1">
        <w:r w:rsidRPr="009D4FE0">
          <w:rPr>
            <w:rStyle w:val="Hyperlink"/>
            <w:rFonts w:eastAsia="Times New Roman" w:cstheme="minorHAnsi"/>
          </w:rPr>
          <w:t>internationalgrants@uct.ac.za</w:t>
        </w:r>
      </w:hyperlink>
    </w:p>
    <w:p w14:paraId="6BEE92DB" w14:textId="77777777" w:rsidR="00275704" w:rsidRPr="009D4FE0" w:rsidRDefault="00275704" w:rsidP="0056510C">
      <w:pPr>
        <w:spacing w:after="0" w:line="240" w:lineRule="auto"/>
        <w:contextualSpacing/>
        <w:rPr>
          <w:rStyle w:val="Hyperlink"/>
          <w:rFonts w:eastAsia="Times New Roman" w:cstheme="minorHAnsi"/>
        </w:rPr>
      </w:pPr>
    </w:p>
    <w:p w14:paraId="0C4A7D77" w14:textId="63EEED62" w:rsidR="00373D40" w:rsidRPr="009D4FE0" w:rsidRDefault="009121F5" w:rsidP="007E4EA6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 w:rsidRPr="009D4FE0">
        <w:rPr>
          <w:rFonts w:eastAsia="Times New Roman" w:cstheme="minorHAnsi"/>
        </w:rPr>
        <w:t xml:space="preserve">South African </w:t>
      </w:r>
      <w:r w:rsidR="00373D40" w:rsidRPr="009D4FE0">
        <w:rPr>
          <w:rFonts w:eastAsia="Times New Roman" w:cstheme="minorHAnsi"/>
        </w:rPr>
        <w:t>National Contact Point (NCP)</w:t>
      </w:r>
      <w:r w:rsidR="002270F1" w:rsidRPr="009D4FE0">
        <w:rPr>
          <w:rFonts w:eastAsia="Times New Roman" w:cstheme="minorHAnsi"/>
        </w:rPr>
        <w:t xml:space="preserve"> - </w:t>
      </w:r>
      <w:r w:rsidR="00CE5FD3" w:rsidRPr="009D4FE0">
        <w:rPr>
          <w:rFonts w:eastAsia="Times New Roman" w:cstheme="minorHAnsi"/>
        </w:rPr>
        <w:t xml:space="preserve">Marie </w:t>
      </w:r>
      <w:proofErr w:type="spellStart"/>
      <w:r w:rsidR="00CE5FD3" w:rsidRPr="009D4FE0">
        <w:rPr>
          <w:rFonts w:eastAsia="Times New Roman" w:cstheme="minorHAnsi"/>
        </w:rPr>
        <w:t>Skłodowska</w:t>
      </w:r>
      <w:proofErr w:type="spellEnd"/>
      <w:r w:rsidR="00CE5FD3" w:rsidRPr="009D4FE0">
        <w:rPr>
          <w:rFonts w:eastAsia="Times New Roman" w:cstheme="minorHAnsi"/>
        </w:rPr>
        <w:t>-Curie Actions (MSCA)</w:t>
      </w:r>
      <w:r w:rsidR="00141847" w:rsidRPr="009D4FE0">
        <w:rPr>
          <w:rFonts w:eastAsia="Times New Roman" w:cstheme="minorHAnsi"/>
        </w:rPr>
        <w:t xml:space="preserve">, </w:t>
      </w:r>
      <w:r w:rsidR="00111388" w:rsidRPr="009D4FE0">
        <w:rPr>
          <w:rFonts w:eastAsia="Times New Roman" w:cstheme="minorHAnsi"/>
        </w:rPr>
        <w:t xml:space="preserve">Prudence </w:t>
      </w:r>
      <w:proofErr w:type="spellStart"/>
      <w:r w:rsidR="00111388" w:rsidRPr="009D4FE0">
        <w:rPr>
          <w:rFonts w:eastAsia="Times New Roman" w:cstheme="minorHAnsi"/>
        </w:rPr>
        <w:t>Makhura</w:t>
      </w:r>
      <w:proofErr w:type="spellEnd"/>
      <w:r w:rsidR="00111388" w:rsidRPr="009D4FE0">
        <w:rPr>
          <w:rFonts w:eastAsia="Times New Roman" w:cstheme="minorHAnsi"/>
        </w:rPr>
        <w:t xml:space="preserve"> and </w:t>
      </w:r>
      <w:r w:rsidR="00111388" w:rsidRPr="009D4FE0">
        <w:rPr>
          <w:rFonts w:cstheme="minorHAnsi"/>
          <w:shd w:val="clear" w:color="auto" w:fill="FFFFFF"/>
        </w:rPr>
        <w:t xml:space="preserve">Carol </w:t>
      </w:r>
      <w:proofErr w:type="spellStart"/>
      <w:r w:rsidR="00111388" w:rsidRPr="009D4FE0">
        <w:rPr>
          <w:rFonts w:cstheme="minorHAnsi"/>
          <w:shd w:val="clear" w:color="auto" w:fill="FFFFFF"/>
        </w:rPr>
        <w:t>Madinga</w:t>
      </w:r>
      <w:proofErr w:type="spellEnd"/>
      <w:r w:rsidR="00111388" w:rsidRPr="009D4FE0">
        <w:rPr>
          <w:rFonts w:eastAsia="Times New Roman" w:cstheme="minorHAnsi"/>
        </w:rPr>
        <w:t xml:space="preserve">, </w:t>
      </w:r>
      <w:r w:rsidR="00814068" w:rsidRPr="009D4FE0">
        <w:rPr>
          <w:rFonts w:eastAsia="Times New Roman" w:cstheme="minorHAnsi"/>
        </w:rPr>
        <w:t>Tel: 27 12 481 4077</w:t>
      </w:r>
      <w:r w:rsidR="003355EE" w:rsidRPr="009D4FE0">
        <w:rPr>
          <w:rFonts w:eastAsia="Times New Roman" w:cstheme="minorHAnsi"/>
        </w:rPr>
        <w:t xml:space="preserve"> / </w:t>
      </w:r>
      <w:hyperlink r:id="rId21" w:history="1">
        <w:r w:rsidR="003355EE" w:rsidRPr="009D4FE0">
          <w:rPr>
            <w:rFonts w:cstheme="minorHAnsi"/>
            <w:u w:val="single"/>
            <w:bdr w:val="none" w:sz="0" w:space="0" w:color="auto" w:frame="1"/>
            <w:shd w:val="clear" w:color="auto" w:fill="FFFFFF"/>
          </w:rPr>
          <w:t>msca@esastap.org.za</w:t>
        </w:r>
      </w:hyperlink>
    </w:p>
    <w:p w14:paraId="3375FA3F" w14:textId="6A5F72C2" w:rsidR="00B25811" w:rsidRPr="009D4FE0" w:rsidRDefault="00B25811" w:rsidP="00B2581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</w:p>
    <w:p w14:paraId="22278E01" w14:textId="77777777" w:rsidR="00E04A4F" w:rsidRPr="009D4FE0" w:rsidRDefault="00E04A4F" w:rsidP="00E04A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53505EF5" w14:textId="77777777" w:rsidR="00E04A4F" w:rsidRPr="009D4FE0" w:rsidRDefault="00E04A4F" w:rsidP="00E04A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6AF9DF5A" w14:textId="47C7E022" w:rsidR="003177F0" w:rsidRPr="009D4FE0" w:rsidRDefault="003177F0" w:rsidP="006E1DA6">
      <w:pPr>
        <w:rPr>
          <w:rFonts w:cstheme="minorHAnsi"/>
        </w:rPr>
      </w:pPr>
    </w:p>
    <w:sectPr w:rsidR="003177F0" w:rsidRPr="009D4FE0" w:rsidSect="00A7670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BA7"/>
    <w:multiLevelType w:val="multilevel"/>
    <w:tmpl w:val="E6C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36CAD"/>
    <w:multiLevelType w:val="multilevel"/>
    <w:tmpl w:val="08AA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411755"/>
    <w:multiLevelType w:val="multilevel"/>
    <w:tmpl w:val="BE44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C72397"/>
    <w:multiLevelType w:val="multilevel"/>
    <w:tmpl w:val="0EFA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05E81"/>
    <w:multiLevelType w:val="multilevel"/>
    <w:tmpl w:val="6ECC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4139D5"/>
    <w:multiLevelType w:val="multilevel"/>
    <w:tmpl w:val="B322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ptos" w:eastAsia="Times New Roman" w:hAnsi="Aptos" w:cs="Segoe UI" w:hint="default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916F6"/>
    <w:multiLevelType w:val="multilevel"/>
    <w:tmpl w:val="2D06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47658"/>
    <w:multiLevelType w:val="multilevel"/>
    <w:tmpl w:val="B40E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7E71EB"/>
    <w:multiLevelType w:val="multilevel"/>
    <w:tmpl w:val="07B6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C036F8"/>
    <w:multiLevelType w:val="hybridMultilevel"/>
    <w:tmpl w:val="FE40A6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973BC"/>
    <w:multiLevelType w:val="multilevel"/>
    <w:tmpl w:val="82CA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99178A"/>
    <w:multiLevelType w:val="multilevel"/>
    <w:tmpl w:val="60EA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2C363E"/>
    <w:multiLevelType w:val="hybridMultilevel"/>
    <w:tmpl w:val="168417AA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6962CF"/>
    <w:multiLevelType w:val="hybridMultilevel"/>
    <w:tmpl w:val="044061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154847">
    <w:abstractNumId w:val="13"/>
  </w:num>
  <w:num w:numId="2" w16cid:durableId="733503430">
    <w:abstractNumId w:val="5"/>
  </w:num>
  <w:num w:numId="3" w16cid:durableId="8262388">
    <w:abstractNumId w:val="2"/>
  </w:num>
  <w:num w:numId="4" w16cid:durableId="653947681">
    <w:abstractNumId w:val="0"/>
  </w:num>
  <w:num w:numId="5" w16cid:durableId="374238152">
    <w:abstractNumId w:val="8"/>
  </w:num>
  <w:num w:numId="6" w16cid:durableId="642809101">
    <w:abstractNumId w:val="3"/>
  </w:num>
  <w:num w:numId="7" w16cid:durableId="1506551026">
    <w:abstractNumId w:val="11"/>
  </w:num>
  <w:num w:numId="8" w16cid:durableId="374817262">
    <w:abstractNumId w:val="7"/>
  </w:num>
  <w:num w:numId="9" w16cid:durableId="1029335665">
    <w:abstractNumId w:val="4"/>
  </w:num>
  <w:num w:numId="10" w16cid:durableId="1143423899">
    <w:abstractNumId w:val="10"/>
  </w:num>
  <w:num w:numId="11" w16cid:durableId="619603599">
    <w:abstractNumId w:val="1"/>
  </w:num>
  <w:num w:numId="12" w16cid:durableId="409892400">
    <w:abstractNumId w:val="6"/>
  </w:num>
  <w:num w:numId="13" w16cid:durableId="833187271">
    <w:abstractNumId w:val="9"/>
  </w:num>
  <w:num w:numId="14" w16cid:durableId="201406534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69"/>
    <w:rsid w:val="00000CF9"/>
    <w:rsid w:val="00010235"/>
    <w:rsid w:val="000136CE"/>
    <w:rsid w:val="00017ED2"/>
    <w:rsid w:val="00023CF7"/>
    <w:rsid w:val="00027FDE"/>
    <w:rsid w:val="00030C28"/>
    <w:rsid w:val="00031920"/>
    <w:rsid w:val="00032326"/>
    <w:rsid w:val="00032844"/>
    <w:rsid w:val="00032C8D"/>
    <w:rsid w:val="000355AF"/>
    <w:rsid w:val="0004079A"/>
    <w:rsid w:val="00044F40"/>
    <w:rsid w:val="00054A41"/>
    <w:rsid w:val="00054BCF"/>
    <w:rsid w:val="00067369"/>
    <w:rsid w:val="00072C9C"/>
    <w:rsid w:val="000824EF"/>
    <w:rsid w:val="00083DE9"/>
    <w:rsid w:val="00087BCE"/>
    <w:rsid w:val="00095B6A"/>
    <w:rsid w:val="000A3B3B"/>
    <w:rsid w:val="000A6D7E"/>
    <w:rsid w:val="000B74B5"/>
    <w:rsid w:val="000B7A57"/>
    <w:rsid w:val="000C1E0B"/>
    <w:rsid w:val="000C45E2"/>
    <w:rsid w:val="000C67A9"/>
    <w:rsid w:val="000D0343"/>
    <w:rsid w:val="000E64FC"/>
    <w:rsid w:val="000E72C7"/>
    <w:rsid w:val="00105C6D"/>
    <w:rsid w:val="00111388"/>
    <w:rsid w:val="00111C82"/>
    <w:rsid w:val="0011453E"/>
    <w:rsid w:val="001148DE"/>
    <w:rsid w:val="001177B9"/>
    <w:rsid w:val="00117B0B"/>
    <w:rsid w:val="00120B89"/>
    <w:rsid w:val="00130749"/>
    <w:rsid w:val="00137C8C"/>
    <w:rsid w:val="00141847"/>
    <w:rsid w:val="00143F43"/>
    <w:rsid w:val="00144405"/>
    <w:rsid w:val="00146626"/>
    <w:rsid w:val="00154115"/>
    <w:rsid w:val="00161C0E"/>
    <w:rsid w:val="00162412"/>
    <w:rsid w:val="00162CA0"/>
    <w:rsid w:val="00162E00"/>
    <w:rsid w:val="00163419"/>
    <w:rsid w:val="00164093"/>
    <w:rsid w:val="00166792"/>
    <w:rsid w:val="00166AD1"/>
    <w:rsid w:val="00167250"/>
    <w:rsid w:val="00182BCB"/>
    <w:rsid w:val="00183E3B"/>
    <w:rsid w:val="00187EE3"/>
    <w:rsid w:val="00195469"/>
    <w:rsid w:val="00195D87"/>
    <w:rsid w:val="00195FDB"/>
    <w:rsid w:val="001978CD"/>
    <w:rsid w:val="001A07C7"/>
    <w:rsid w:val="001A0A64"/>
    <w:rsid w:val="001A216C"/>
    <w:rsid w:val="001C4045"/>
    <w:rsid w:val="001D035E"/>
    <w:rsid w:val="001D43E4"/>
    <w:rsid w:val="001D4C11"/>
    <w:rsid w:val="001D56CC"/>
    <w:rsid w:val="001E5F23"/>
    <w:rsid w:val="001E69FE"/>
    <w:rsid w:val="00201E56"/>
    <w:rsid w:val="0020342C"/>
    <w:rsid w:val="0020400C"/>
    <w:rsid w:val="002143D7"/>
    <w:rsid w:val="00216552"/>
    <w:rsid w:val="00224714"/>
    <w:rsid w:val="002270F1"/>
    <w:rsid w:val="0023332D"/>
    <w:rsid w:val="00253D25"/>
    <w:rsid w:val="00256818"/>
    <w:rsid w:val="002638A8"/>
    <w:rsid w:val="002752EA"/>
    <w:rsid w:val="00275704"/>
    <w:rsid w:val="0027659A"/>
    <w:rsid w:val="002808B8"/>
    <w:rsid w:val="00283423"/>
    <w:rsid w:val="002843A9"/>
    <w:rsid w:val="00291FC5"/>
    <w:rsid w:val="002955C7"/>
    <w:rsid w:val="002B4CBA"/>
    <w:rsid w:val="002B77CD"/>
    <w:rsid w:val="002C05D4"/>
    <w:rsid w:val="002C2ADC"/>
    <w:rsid w:val="002C5765"/>
    <w:rsid w:val="002C5D8A"/>
    <w:rsid w:val="002D39F3"/>
    <w:rsid w:val="002F2132"/>
    <w:rsid w:val="0030311C"/>
    <w:rsid w:val="00305691"/>
    <w:rsid w:val="00315E6C"/>
    <w:rsid w:val="00315F98"/>
    <w:rsid w:val="003177F0"/>
    <w:rsid w:val="00317B93"/>
    <w:rsid w:val="00321F73"/>
    <w:rsid w:val="003355EE"/>
    <w:rsid w:val="00341D27"/>
    <w:rsid w:val="00363377"/>
    <w:rsid w:val="00363E3A"/>
    <w:rsid w:val="0036717B"/>
    <w:rsid w:val="00373D40"/>
    <w:rsid w:val="00380C5E"/>
    <w:rsid w:val="003869F0"/>
    <w:rsid w:val="00387A6F"/>
    <w:rsid w:val="00390DBF"/>
    <w:rsid w:val="003A027B"/>
    <w:rsid w:val="003B3F86"/>
    <w:rsid w:val="003B503E"/>
    <w:rsid w:val="003B6D53"/>
    <w:rsid w:val="003D0D16"/>
    <w:rsid w:val="003D204E"/>
    <w:rsid w:val="003D653B"/>
    <w:rsid w:val="003E301C"/>
    <w:rsid w:val="003E3586"/>
    <w:rsid w:val="003F4D90"/>
    <w:rsid w:val="004028AD"/>
    <w:rsid w:val="00405AEC"/>
    <w:rsid w:val="00407456"/>
    <w:rsid w:val="00412BBB"/>
    <w:rsid w:val="004155D1"/>
    <w:rsid w:val="004165F2"/>
    <w:rsid w:val="00422A50"/>
    <w:rsid w:val="00423A51"/>
    <w:rsid w:val="0042668F"/>
    <w:rsid w:val="0043042A"/>
    <w:rsid w:val="00433F2F"/>
    <w:rsid w:val="00434AFC"/>
    <w:rsid w:val="00434D68"/>
    <w:rsid w:val="0044532C"/>
    <w:rsid w:val="00456F24"/>
    <w:rsid w:val="004572A6"/>
    <w:rsid w:val="00463174"/>
    <w:rsid w:val="00466895"/>
    <w:rsid w:val="00482D69"/>
    <w:rsid w:val="004867EC"/>
    <w:rsid w:val="00497C20"/>
    <w:rsid w:val="00497E0A"/>
    <w:rsid w:val="004B491D"/>
    <w:rsid w:val="004C1000"/>
    <w:rsid w:val="004C27FC"/>
    <w:rsid w:val="004C5CCF"/>
    <w:rsid w:val="004C6031"/>
    <w:rsid w:val="004C7E4E"/>
    <w:rsid w:val="004E2390"/>
    <w:rsid w:val="004E3E86"/>
    <w:rsid w:val="004E5D2A"/>
    <w:rsid w:val="004E7686"/>
    <w:rsid w:val="00500359"/>
    <w:rsid w:val="00507362"/>
    <w:rsid w:val="005120E1"/>
    <w:rsid w:val="00517643"/>
    <w:rsid w:val="005236F8"/>
    <w:rsid w:val="00530B54"/>
    <w:rsid w:val="00541A36"/>
    <w:rsid w:val="0054362D"/>
    <w:rsid w:val="00547538"/>
    <w:rsid w:val="00551BDB"/>
    <w:rsid w:val="00553A24"/>
    <w:rsid w:val="005543CD"/>
    <w:rsid w:val="00554550"/>
    <w:rsid w:val="00556DF1"/>
    <w:rsid w:val="00557E50"/>
    <w:rsid w:val="00563DCB"/>
    <w:rsid w:val="00565105"/>
    <w:rsid w:val="0056510C"/>
    <w:rsid w:val="005709D0"/>
    <w:rsid w:val="005821ED"/>
    <w:rsid w:val="00583174"/>
    <w:rsid w:val="005873C7"/>
    <w:rsid w:val="00591F21"/>
    <w:rsid w:val="00593F5F"/>
    <w:rsid w:val="00597960"/>
    <w:rsid w:val="005A0FD2"/>
    <w:rsid w:val="005A5D50"/>
    <w:rsid w:val="005A68ED"/>
    <w:rsid w:val="005B30EA"/>
    <w:rsid w:val="005B4AFE"/>
    <w:rsid w:val="005B70AD"/>
    <w:rsid w:val="005D3FA7"/>
    <w:rsid w:val="005F0F4F"/>
    <w:rsid w:val="005F4F4A"/>
    <w:rsid w:val="005F718D"/>
    <w:rsid w:val="00601033"/>
    <w:rsid w:val="00604B9B"/>
    <w:rsid w:val="00604BF0"/>
    <w:rsid w:val="006056B6"/>
    <w:rsid w:val="006126C6"/>
    <w:rsid w:val="00627B96"/>
    <w:rsid w:val="0063292C"/>
    <w:rsid w:val="00632F59"/>
    <w:rsid w:val="00634F97"/>
    <w:rsid w:val="00636F14"/>
    <w:rsid w:val="006447E6"/>
    <w:rsid w:val="006453D9"/>
    <w:rsid w:val="00652EB1"/>
    <w:rsid w:val="00662438"/>
    <w:rsid w:val="00664427"/>
    <w:rsid w:val="00664BA8"/>
    <w:rsid w:val="006703B9"/>
    <w:rsid w:val="00670B73"/>
    <w:rsid w:val="0068154C"/>
    <w:rsid w:val="00687745"/>
    <w:rsid w:val="00697316"/>
    <w:rsid w:val="00697A79"/>
    <w:rsid w:val="006A0D00"/>
    <w:rsid w:val="006A71D4"/>
    <w:rsid w:val="006A7AF4"/>
    <w:rsid w:val="006B57B9"/>
    <w:rsid w:val="006C2064"/>
    <w:rsid w:val="006C6DED"/>
    <w:rsid w:val="006C71BE"/>
    <w:rsid w:val="006D0EBE"/>
    <w:rsid w:val="006D23BD"/>
    <w:rsid w:val="006D255B"/>
    <w:rsid w:val="006E05A1"/>
    <w:rsid w:val="006E1DA6"/>
    <w:rsid w:val="006E694C"/>
    <w:rsid w:val="006E76E8"/>
    <w:rsid w:val="006F181E"/>
    <w:rsid w:val="006F3375"/>
    <w:rsid w:val="006F6918"/>
    <w:rsid w:val="00700673"/>
    <w:rsid w:val="007327A7"/>
    <w:rsid w:val="00742701"/>
    <w:rsid w:val="00745F56"/>
    <w:rsid w:val="0075099A"/>
    <w:rsid w:val="007537D0"/>
    <w:rsid w:val="00755995"/>
    <w:rsid w:val="00764B1E"/>
    <w:rsid w:val="007732F4"/>
    <w:rsid w:val="007760C2"/>
    <w:rsid w:val="007965DA"/>
    <w:rsid w:val="007A3C3A"/>
    <w:rsid w:val="007C4205"/>
    <w:rsid w:val="007D043B"/>
    <w:rsid w:val="007D463C"/>
    <w:rsid w:val="007D6449"/>
    <w:rsid w:val="007E3495"/>
    <w:rsid w:val="007E4EA6"/>
    <w:rsid w:val="007F1AB5"/>
    <w:rsid w:val="007F37C4"/>
    <w:rsid w:val="007F61C1"/>
    <w:rsid w:val="00805D15"/>
    <w:rsid w:val="00811450"/>
    <w:rsid w:val="00812A07"/>
    <w:rsid w:val="00814068"/>
    <w:rsid w:val="008228D3"/>
    <w:rsid w:val="008247C2"/>
    <w:rsid w:val="00830D74"/>
    <w:rsid w:val="008313E1"/>
    <w:rsid w:val="00836CE7"/>
    <w:rsid w:val="00841988"/>
    <w:rsid w:val="008433F4"/>
    <w:rsid w:val="00844E7F"/>
    <w:rsid w:val="00846D0A"/>
    <w:rsid w:val="008525D5"/>
    <w:rsid w:val="00860E69"/>
    <w:rsid w:val="00863483"/>
    <w:rsid w:val="00863ACD"/>
    <w:rsid w:val="0086553D"/>
    <w:rsid w:val="008659A7"/>
    <w:rsid w:val="008669BE"/>
    <w:rsid w:val="008761D2"/>
    <w:rsid w:val="00881BBD"/>
    <w:rsid w:val="00882773"/>
    <w:rsid w:val="00885A6E"/>
    <w:rsid w:val="00891220"/>
    <w:rsid w:val="00892477"/>
    <w:rsid w:val="0089406D"/>
    <w:rsid w:val="00894E78"/>
    <w:rsid w:val="00897754"/>
    <w:rsid w:val="008A34B0"/>
    <w:rsid w:val="008A3F4E"/>
    <w:rsid w:val="008A6046"/>
    <w:rsid w:val="008A7A5F"/>
    <w:rsid w:val="008B2580"/>
    <w:rsid w:val="008B5757"/>
    <w:rsid w:val="008D0E43"/>
    <w:rsid w:val="008D17D1"/>
    <w:rsid w:val="008D21B2"/>
    <w:rsid w:val="008D519A"/>
    <w:rsid w:val="008D7052"/>
    <w:rsid w:val="008D7FEB"/>
    <w:rsid w:val="008F1C75"/>
    <w:rsid w:val="008F5E3C"/>
    <w:rsid w:val="008F67C8"/>
    <w:rsid w:val="008F68D3"/>
    <w:rsid w:val="008F7150"/>
    <w:rsid w:val="009019BB"/>
    <w:rsid w:val="00901D3F"/>
    <w:rsid w:val="0090360F"/>
    <w:rsid w:val="009121F5"/>
    <w:rsid w:val="00915979"/>
    <w:rsid w:val="00916911"/>
    <w:rsid w:val="00922D24"/>
    <w:rsid w:val="009347A6"/>
    <w:rsid w:val="00937310"/>
    <w:rsid w:val="00946593"/>
    <w:rsid w:val="00960270"/>
    <w:rsid w:val="00961E8F"/>
    <w:rsid w:val="00963803"/>
    <w:rsid w:val="0096575D"/>
    <w:rsid w:val="0097165B"/>
    <w:rsid w:val="009721B9"/>
    <w:rsid w:val="009739B9"/>
    <w:rsid w:val="00980E44"/>
    <w:rsid w:val="00985AC5"/>
    <w:rsid w:val="0099152A"/>
    <w:rsid w:val="00992C03"/>
    <w:rsid w:val="009931E3"/>
    <w:rsid w:val="009A3C35"/>
    <w:rsid w:val="009B38DD"/>
    <w:rsid w:val="009B7EE2"/>
    <w:rsid w:val="009C2731"/>
    <w:rsid w:val="009C3C06"/>
    <w:rsid w:val="009C4942"/>
    <w:rsid w:val="009C7F4C"/>
    <w:rsid w:val="009D18AE"/>
    <w:rsid w:val="009D3E93"/>
    <w:rsid w:val="009D4FE0"/>
    <w:rsid w:val="009D789F"/>
    <w:rsid w:val="009E7EE1"/>
    <w:rsid w:val="009F10AF"/>
    <w:rsid w:val="009F1603"/>
    <w:rsid w:val="00A11788"/>
    <w:rsid w:val="00A1325C"/>
    <w:rsid w:val="00A2212B"/>
    <w:rsid w:val="00A25AA4"/>
    <w:rsid w:val="00A2736F"/>
    <w:rsid w:val="00A308C1"/>
    <w:rsid w:val="00A32C30"/>
    <w:rsid w:val="00A32D52"/>
    <w:rsid w:val="00A34E8C"/>
    <w:rsid w:val="00A47700"/>
    <w:rsid w:val="00A5375D"/>
    <w:rsid w:val="00A64574"/>
    <w:rsid w:val="00A6750F"/>
    <w:rsid w:val="00A67870"/>
    <w:rsid w:val="00A7486C"/>
    <w:rsid w:val="00A76706"/>
    <w:rsid w:val="00A854EA"/>
    <w:rsid w:val="00A94297"/>
    <w:rsid w:val="00AA19E5"/>
    <w:rsid w:val="00AA5640"/>
    <w:rsid w:val="00AA671B"/>
    <w:rsid w:val="00AB33C0"/>
    <w:rsid w:val="00AB576F"/>
    <w:rsid w:val="00AD3453"/>
    <w:rsid w:val="00AE490F"/>
    <w:rsid w:val="00B10794"/>
    <w:rsid w:val="00B13292"/>
    <w:rsid w:val="00B23270"/>
    <w:rsid w:val="00B25811"/>
    <w:rsid w:val="00B30F3D"/>
    <w:rsid w:val="00B4615E"/>
    <w:rsid w:val="00B5017B"/>
    <w:rsid w:val="00B575C3"/>
    <w:rsid w:val="00B664D1"/>
    <w:rsid w:val="00B73113"/>
    <w:rsid w:val="00B7359A"/>
    <w:rsid w:val="00B85327"/>
    <w:rsid w:val="00B87341"/>
    <w:rsid w:val="00B94754"/>
    <w:rsid w:val="00BA5B49"/>
    <w:rsid w:val="00BA627D"/>
    <w:rsid w:val="00BA7ADA"/>
    <w:rsid w:val="00BB6D65"/>
    <w:rsid w:val="00BC2D82"/>
    <w:rsid w:val="00BC7DA0"/>
    <w:rsid w:val="00BD4EC6"/>
    <w:rsid w:val="00BD59DF"/>
    <w:rsid w:val="00BE79FC"/>
    <w:rsid w:val="00BF3D6A"/>
    <w:rsid w:val="00BF4BCA"/>
    <w:rsid w:val="00C00FCE"/>
    <w:rsid w:val="00C018C5"/>
    <w:rsid w:val="00C14DAC"/>
    <w:rsid w:val="00C20404"/>
    <w:rsid w:val="00C211E2"/>
    <w:rsid w:val="00C212F1"/>
    <w:rsid w:val="00C23BB8"/>
    <w:rsid w:val="00C24FED"/>
    <w:rsid w:val="00C254A9"/>
    <w:rsid w:val="00C379DF"/>
    <w:rsid w:val="00C45083"/>
    <w:rsid w:val="00C73E79"/>
    <w:rsid w:val="00C73ED2"/>
    <w:rsid w:val="00C83F0C"/>
    <w:rsid w:val="00C8668E"/>
    <w:rsid w:val="00C90779"/>
    <w:rsid w:val="00C9183F"/>
    <w:rsid w:val="00C94176"/>
    <w:rsid w:val="00C965F2"/>
    <w:rsid w:val="00C97361"/>
    <w:rsid w:val="00CA202F"/>
    <w:rsid w:val="00CA30B5"/>
    <w:rsid w:val="00CA7A0D"/>
    <w:rsid w:val="00CB3BF2"/>
    <w:rsid w:val="00CB65AF"/>
    <w:rsid w:val="00CC3972"/>
    <w:rsid w:val="00CE06BD"/>
    <w:rsid w:val="00CE1D79"/>
    <w:rsid w:val="00CE5FD3"/>
    <w:rsid w:val="00CF1767"/>
    <w:rsid w:val="00CF31C7"/>
    <w:rsid w:val="00CF615A"/>
    <w:rsid w:val="00D000D4"/>
    <w:rsid w:val="00D00568"/>
    <w:rsid w:val="00D00898"/>
    <w:rsid w:val="00D00BFD"/>
    <w:rsid w:val="00D03173"/>
    <w:rsid w:val="00D0385D"/>
    <w:rsid w:val="00D070E7"/>
    <w:rsid w:val="00D1409F"/>
    <w:rsid w:val="00D15311"/>
    <w:rsid w:val="00D1534A"/>
    <w:rsid w:val="00D24973"/>
    <w:rsid w:val="00D25875"/>
    <w:rsid w:val="00D27EAD"/>
    <w:rsid w:val="00D33C96"/>
    <w:rsid w:val="00D42BFF"/>
    <w:rsid w:val="00D463F6"/>
    <w:rsid w:val="00D55AC2"/>
    <w:rsid w:val="00D5757C"/>
    <w:rsid w:val="00D60C58"/>
    <w:rsid w:val="00D64161"/>
    <w:rsid w:val="00D7423D"/>
    <w:rsid w:val="00D81040"/>
    <w:rsid w:val="00D93304"/>
    <w:rsid w:val="00D93D0C"/>
    <w:rsid w:val="00D958BA"/>
    <w:rsid w:val="00DA5796"/>
    <w:rsid w:val="00DB1AA0"/>
    <w:rsid w:val="00DB2830"/>
    <w:rsid w:val="00DB3247"/>
    <w:rsid w:val="00DB403A"/>
    <w:rsid w:val="00DC7356"/>
    <w:rsid w:val="00DD0035"/>
    <w:rsid w:val="00DE7B9C"/>
    <w:rsid w:val="00DF100E"/>
    <w:rsid w:val="00DF769B"/>
    <w:rsid w:val="00DF7D1C"/>
    <w:rsid w:val="00E00A90"/>
    <w:rsid w:val="00E04A4F"/>
    <w:rsid w:val="00E057AF"/>
    <w:rsid w:val="00E05BDF"/>
    <w:rsid w:val="00E066E8"/>
    <w:rsid w:val="00E21791"/>
    <w:rsid w:val="00E23349"/>
    <w:rsid w:val="00E24FC6"/>
    <w:rsid w:val="00E339B1"/>
    <w:rsid w:val="00E44FCB"/>
    <w:rsid w:val="00E5374F"/>
    <w:rsid w:val="00E53FFE"/>
    <w:rsid w:val="00E54F38"/>
    <w:rsid w:val="00E55F37"/>
    <w:rsid w:val="00E55FF9"/>
    <w:rsid w:val="00E573AF"/>
    <w:rsid w:val="00E60154"/>
    <w:rsid w:val="00E709C1"/>
    <w:rsid w:val="00E70B3B"/>
    <w:rsid w:val="00E72478"/>
    <w:rsid w:val="00E8622B"/>
    <w:rsid w:val="00E90F4B"/>
    <w:rsid w:val="00E9167C"/>
    <w:rsid w:val="00E917AA"/>
    <w:rsid w:val="00EA2A67"/>
    <w:rsid w:val="00EA346A"/>
    <w:rsid w:val="00EA69F9"/>
    <w:rsid w:val="00EC289D"/>
    <w:rsid w:val="00EC4B22"/>
    <w:rsid w:val="00ED04D7"/>
    <w:rsid w:val="00ED630D"/>
    <w:rsid w:val="00ED7660"/>
    <w:rsid w:val="00EE38DF"/>
    <w:rsid w:val="00EE472A"/>
    <w:rsid w:val="00EE671C"/>
    <w:rsid w:val="00EE6CE4"/>
    <w:rsid w:val="00EF1FBA"/>
    <w:rsid w:val="00EF4BDB"/>
    <w:rsid w:val="00F22CD4"/>
    <w:rsid w:val="00F2762F"/>
    <w:rsid w:val="00F32219"/>
    <w:rsid w:val="00F323B8"/>
    <w:rsid w:val="00F36BA4"/>
    <w:rsid w:val="00F375C2"/>
    <w:rsid w:val="00F40A1C"/>
    <w:rsid w:val="00F41EA7"/>
    <w:rsid w:val="00F47282"/>
    <w:rsid w:val="00F4793A"/>
    <w:rsid w:val="00F53402"/>
    <w:rsid w:val="00F545C4"/>
    <w:rsid w:val="00F57FE4"/>
    <w:rsid w:val="00F71EA0"/>
    <w:rsid w:val="00F73F2C"/>
    <w:rsid w:val="00F7723D"/>
    <w:rsid w:val="00F773FF"/>
    <w:rsid w:val="00F8090A"/>
    <w:rsid w:val="00F81944"/>
    <w:rsid w:val="00F87EB7"/>
    <w:rsid w:val="00F901B2"/>
    <w:rsid w:val="00F9063D"/>
    <w:rsid w:val="00F9451A"/>
    <w:rsid w:val="00FA6B03"/>
    <w:rsid w:val="00FA6B09"/>
    <w:rsid w:val="00FB19A3"/>
    <w:rsid w:val="00FB32A5"/>
    <w:rsid w:val="00FB5A3F"/>
    <w:rsid w:val="00FB7516"/>
    <w:rsid w:val="00FC3EF8"/>
    <w:rsid w:val="00FD3327"/>
    <w:rsid w:val="00FE04BC"/>
    <w:rsid w:val="00FE3147"/>
    <w:rsid w:val="00FE4D54"/>
    <w:rsid w:val="00FE5B94"/>
    <w:rsid w:val="00FE7C11"/>
    <w:rsid w:val="00FF788D"/>
    <w:rsid w:val="0573666C"/>
    <w:rsid w:val="05AF97E0"/>
    <w:rsid w:val="06F66443"/>
    <w:rsid w:val="07B421D4"/>
    <w:rsid w:val="0BAC2B77"/>
    <w:rsid w:val="208B40CF"/>
    <w:rsid w:val="22C1CD5B"/>
    <w:rsid w:val="22F9BE40"/>
    <w:rsid w:val="2319DCFE"/>
    <w:rsid w:val="23E0A16B"/>
    <w:rsid w:val="2565A853"/>
    <w:rsid w:val="25A40107"/>
    <w:rsid w:val="270178B4"/>
    <w:rsid w:val="28912A99"/>
    <w:rsid w:val="30877520"/>
    <w:rsid w:val="30CED632"/>
    <w:rsid w:val="33428292"/>
    <w:rsid w:val="366F8F10"/>
    <w:rsid w:val="3DAC5EB7"/>
    <w:rsid w:val="40B15C4D"/>
    <w:rsid w:val="453F31D3"/>
    <w:rsid w:val="466C8A7D"/>
    <w:rsid w:val="4E870BD7"/>
    <w:rsid w:val="51C1BEEE"/>
    <w:rsid w:val="52414E78"/>
    <w:rsid w:val="55C1787C"/>
    <w:rsid w:val="562ECA93"/>
    <w:rsid w:val="59C23C8F"/>
    <w:rsid w:val="5ABBBB09"/>
    <w:rsid w:val="5D1D8692"/>
    <w:rsid w:val="5F52EC11"/>
    <w:rsid w:val="61F98FCB"/>
    <w:rsid w:val="6922A148"/>
    <w:rsid w:val="77D54E30"/>
    <w:rsid w:val="784C72F6"/>
    <w:rsid w:val="79F9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E306"/>
  <w15:chartTrackingRefBased/>
  <w15:docId w15:val="{A49638EF-49D2-411D-BFE4-C9AA7DB4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4F"/>
  </w:style>
  <w:style w:type="paragraph" w:styleId="Heading1">
    <w:name w:val="heading 1"/>
    <w:basedOn w:val="Normal"/>
    <w:next w:val="Normal"/>
    <w:link w:val="Heading1Char"/>
    <w:uiPriority w:val="9"/>
    <w:qFormat/>
    <w:rsid w:val="00B94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D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6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7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6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normaltextrun">
    <w:name w:val="normaltextrun"/>
    <w:basedOn w:val="DefaultParagraphFont"/>
    <w:rsid w:val="00067369"/>
  </w:style>
  <w:style w:type="character" w:customStyle="1" w:styleId="eop">
    <w:name w:val="eop"/>
    <w:basedOn w:val="DefaultParagraphFont"/>
    <w:rsid w:val="00067369"/>
  </w:style>
  <w:style w:type="character" w:styleId="Hyperlink">
    <w:name w:val="Hyperlink"/>
    <w:basedOn w:val="DefaultParagraphFont"/>
    <w:uiPriority w:val="99"/>
    <w:unhideWhenUsed/>
    <w:rsid w:val="000673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3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20400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E4D5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B3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2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2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2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7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4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2D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06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17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F90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4371">
          <w:marLeft w:val="0"/>
          <w:marRight w:val="0"/>
          <w:marTop w:val="270"/>
          <w:marBottom w:val="270"/>
          <w:divBdr>
            <w:top w:val="single" w:sz="6" w:space="0" w:color="005B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84222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0" w:color="005B90"/>
            <w:right w:val="none" w:sz="0" w:space="0" w:color="auto"/>
          </w:divBdr>
          <w:divsChild>
            <w:div w:id="5041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6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pages/responsepage.aspx?id=NUNFkk5Wz0ywsCREW4wD943aRnS3L-RPsF4vKdj41yJUQUVWMFE3MEpDWEg3UVowQU9DTkg5NDhXVCQlQCN0PWcu" TargetMode="External"/><Relationship Id="rId18" Type="http://schemas.openxmlformats.org/officeDocument/2006/relationships/hyperlink" Target="https://ec.europa.eu/info/funding-tenders/opportunities/docs/2021-2027/common/guidance/list-3rd-country-participation_horizon-euratom_en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sca@esastap.org.z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ternationalgrants@uct.ac.za" TargetMode="External"/><Relationship Id="rId17" Type="http://schemas.openxmlformats.org/officeDocument/2006/relationships/hyperlink" Target="https://research-and-innovation.ec.europa.eu/strategy/strategy-2020-2024/europe-world/international-cooperation/association-horizon-europe_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opean-union.europa.eu/principles-countries-history/eu-countries_en" TargetMode="External"/><Relationship Id="rId20" Type="http://schemas.openxmlformats.org/officeDocument/2006/relationships/hyperlink" Target="mailto:internationalgrants@uct.ac.z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searchsupport.uct.ac.za/rsh/era/internal-proces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ternationalgrants@uct.ac.z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NUNFkk5Wz0ywsCREW4wD943aRnS3L-RPsF4vKdj41yJUQUVWMFE3MEpDWEg3UVowQU9DTkg5NDhXVCQlQCN0PWcu" TargetMode="External"/><Relationship Id="rId19" Type="http://schemas.openxmlformats.org/officeDocument/2006/relationships/hyperlink" Target="https://marie-sklodowska-curie-actions.ec.europa.eu/actions/staff-exchanges/6-steps-to-prepare-your-applicatio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arie-sklodowska-curie-actions.ec.europa.eu/calls/msca-staff-exchanges-2024" TargetMode="External"/><Relationship Id="rId14" Type="http://schemas.openxmlformats.org/officeDocument/2006/relationships/hyperlink" Target="http://www.researchsupport.uct.ac.za/rsh/era/internal-proces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e2c22b-2456-43d7-9820-5fd73f563498" xsi:nil="true"/>
    <lcf76f155ced4ddcb4097134ff3c332f xmlns="cb721b6d-ab94-4ca9-b8e2-e5c3ca77fd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8437AE85AE14C96C5A532E4169E00" ma:contentTypeVersion="17" ma:contentTypeDescription="Create a new document." ma:contentTypeScope="" ma:versionID="97f5df9a99c59a8a773a0c292445fde0">
  <xsd:schema xmlns:xsd="http://www.w3.org/2001/XMLSchema" xmlns:xs="http://www.w3.org/2001/XMLSchema" xmlns:p="http://schemas.microsoft.com/office/2006/metadata/properties" xmlns:ns2="cb721b6d-ab94-4ca9-b8e2-e5c3ca77fd7e" xmlns:ns3="31e2c22b-2456-43d7-9820-5fd73f563498" targetNamespace="http://schemas.microsoft.com/office/2006/metadata/properties" ma:root="true" ma:fieldsID="da340fa0a33205cc6ed3f1b25666e771" ns2:_="" ns3:_="">
    <xsd:import namespace="cb721b6d-ab94-4ca9-b8e2-e5c3ca77fd7e"/>
    <xsd:import namespace="31e2c22b-2456-43d7-9820-5fd73f563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1b6d-ab94-4ca9-b8e2-e5c3ca77f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2c22b-2456-43d7-9820-5fd73f563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7bb2fc-7f6e-47fe-a42d-f80251f41b7e}" ma:internalName="TaxCatchAll" ma:showField="CatchAllData" ma:web="31e2c22b-2456-43d7-9820-5fd73f563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701D1-EF7F-4EAE-8E01-8CE290B8428A}">
  <ds:schemaRefs>
    <ds:schemaRef ds:uri="http://schemas.microsoft.com/office/2006/metadata/properties"/>
    <ds:schemaRef ds:uri="http://schemas.microsoft.com/office/infopath/2007/PartnerControls"/>
    <ds:schemaRef ds:uri="0c648e95-666b-409b-8aa3-2694307108f0"/>
    <ds:schemaRef ds:uri="75a92541-ce69-4937-a232-b815ea42736d"/>
    <ds:schemaRef ds:uri="31e2c22b-2456-43d7-9820-5fd73f563498"/>
    <ds:schemaRef ds:uri="cb721b6d-ab94-4ca9-b8e2-e5c3ca77fd7e"/>
  </ds:schemaRefs>
</ds:datastoreItem>
</file>

<file path=customXml/itemProps2.xml><?xml version="1.0" encoding="utf-8"?>
<ds:datastoreItem xmlns:ds="http://schemas.openxmlformats.org/officeDocument/2006/customXml" ds:itemID="{B9EF8CDC-D79D-4FF3-9B14-8CACCFC70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A6812-2D50-4823-A7B5-AB40E31272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71F3AA-7086-42A2-A341-BA1A7EE4D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21b6d-ab94-4ca9-b8e2-e5c3ca77fd7e"/>
    <ds:schemaRef ds:uri="31e2c22b-2456-43d7-9820-5fd73f563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Nikhat Hoosen</dc:creator>
  <cp:keywords/>
  <dc:description/>
  <cp:lastModifiedBy>Faldeelah Fisher</cp:lastModifiedBy>
  <cp:revision>2</cp:revision>
  <dcterms:created xsi:type="dcterms:W3CDTF">2024-09-19T08:22:00Z</dcterms:created>
  <dcterms:modified xsi:type="dcterms:W3CDTF">2024-09-19T08:22:00Z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0x010100DE58437AE85AE14C96C5A532E4169E00</vt:lpwstr>
  </property>
  <property fmtid="{D5CDD505-2E9C-101B-9397-08002B2CF9AE}" pid="3" name="MediaServiceImageTags">
    <vt:lpwstr/>
  </property>
</Properties>
</file>