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A9F" w:rsidRDefault="007E3A9F"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7E3A9F" w:rsidRDefault="007E3A9F"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r>
        <w:rPr>
          <w:rFonts w:asciiTheme="majorHAnsi" w:hAnsiTheme="majorHAnsi"/>
          <w:b/>
          <w:sz w:val="32"/>
          <w:szCs w:val="32"/>
        </w:rPr>
        <w:t xml:space="preserve">SKILLS DEVELOPMENT FOR </w:t>
      </w:r>
      <w:r w:rsidR="007E3A9F">
        <w:rPr>
          <w:rFonts w:asciiTheme="majorHAnsi" w:hAnsiTheme="majorHAnsi"/>
          <w:b/>
          <w:sz w:val="32"/>
          <w:szCs w:val="32"/>
        </w:rPr>
        <w:t xml:space="preserve">CLIMATE CHANGE AND </w:t>
      </w:r>
      <w:r>
        <w:rPr>
          <w:rFonts w:asciiTheme="majorHAnsi" w:hAnsiTheme="majorHAnsi"/>
          <w:b/>
          <w:sz w:val="32"/>
          <w:szCs w:val="32"/>
        </w:rPr>
        <w:t>GREEN ECONOMY IN THE WESTERN CAPE</w:t>
      </w: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A06CD5" w:rsidRDefault="00A06CD5">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r>
        <w:rPr>
          <w:rFonts w:asciiTheme="majorHAnsi" w:hAnsiTheme="majorHAnsi"/>
          <w:b/>
          <w:sz w:val="32"/>
          <w:szCs w:val="32"/>
        </w:rPr>
        <w:t>RESEARCH REPORT</w:t>
      </w: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C16891" w:rsidRDefault="00C1689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A06CD5" w:rsidRDefault="00C1689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r>
        <w:rPr>
          <w:rFonts w:asciiTheme="majorHAnsi" w:hAnsiTheme="majorHAnsi"/>
          <w:b/>
          <w:sz w:val="32"/>
          <w:szCs w:val="32"/>
        </w:rPr>
        <w:t xml:space="preserve">Submitted </w:t>
      </w:r>
    </w:p>
    <w:p w:rsidR="00C16891" w:rsidRDefault="00C1689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r>
        <w:rPr>
          <w:rFonts w:asciiTheme="majorHAnsi" w:hAnsiTheme="majorHAnsi"/>
          <w:b/>
          <w:sz w:val="32"/>
          <w:szCs w:val="32"/>
        </w:rPr>
        <w:t xml:space="preserve">To </w:t>
      </w:r>
    </w:p>
    <w:p w:rsidR="00C16891" w:rsidRDefault="00C1689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p>
    <w:p w:rsidR="00FA4C03" w:rsidRDefault="00C1689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r w:rsidRPr="007E3A9F">
        <w:rPr>
          <w:rFonts w:asciiTheme="majorHAnsi" w:hAnsiTheme="majorHAnsi"/>
          <w:b/>
          <w:sz w:val="32"/>
          <w:szCs w:val="32"/>
        </w:rPr>
        <w:t>THE CAPE HIGHER EDUCATION CONSORTIUM</w:t>
      </w:r>
    </w:p>
    <w:p w:rsidR="00C16891" w:rsidRPr="007E3A9F" w:rsidRDefault="00C1689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32"/>
          <w:szCs w:val="32"/>
        </w:rPr>
      </w:pPr>
      <w:r w:rsidRPr="007E3A9F">
        <w:rPr>
          <w:rFonts w:asciiTheme="majorHAnsi" w:hAnsiTheme="majorHAnsi"/>
          <w:b/>
          <w:sz w:val="32"/>
          <w:szCs w:val="32"/>
        </w:rPr>
        <w:t>(CHEC)</w:t>
      </w:r>
    </w:p>
    <w:p w:rsidR="00CB67EE" w:rsidRDefault="00CB67EE"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28"/>
          <w:szCs w:val="28"/>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28"/>
          <w:szCs w:val="28"/>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28"/>
          <w:szCs w:val="28"/>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28"/>
          <w:szCs w:val="28"/>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28"/>
          <w:szCs w:val="28"/>
        </w:rPr>
      </w:pPr>
      <w:r>
        <w:rPr>
          <w:rFonts w:asciiTheme="majorHAnsi" w:hAnsiTheme="majorHAnsi"/>
          <w:b/>
          <w:sz w:val="28"/>
          <w:szCs w:val="28"/>
        </w:rPr>
        <w:t>BY</w:t>
      </w:r>
    </w:p>
    <w:p w:rsidR="007E3A9F" w:rsidRDefault="007E3A9F"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28"/>
          <w:szCs w:val="28"/>
        </w:rPr>
      </w:pPr>
    </w:p>
    <w:p w:rsidR="002D458E"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28"/>
          <w:szCs w:val="28"/>
        </w:rPr>
      </w:pPr>
      <w:r>
        <w:rPr>
          <w:rFonts w:asciiTheme="majorHAnsi" w:hAnsiTheme="majorHAnsi"/>
          <w:b/>
          <w:sz w:val="28"/>
          <w:szCs w:val="28"/>
        </w:rPr>
        <w:t xml:space="preserve">RAEL FUTERMAN </w:t>
      </w:r>
    </w:p>
    <w:p w:rsidR="002D458E"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28"/>
          <w:szCs w:val="28"/>
        </w:rPr>
      </w:pPr>
      <w:r>
        <w:rPr>
          <w:rFonts w:asciiTheme="majorHAnsi" w:hAnsiTheme="majorHAnsi"/>
          <w:b/>
          <w:sz w:val="28"/>
          <w:szCs w:val="28"/>
        </w:rPr>
        <w:t xml:space="preserve">AND </w:t>
      </w: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r>
        <w:rPr>
          <w:rFonts w:asciiTheme="majorHAnsi" w:hAnsiTheme="majorHAnsi"/>
          <w:b/>
          <w:sz w:val="28"/>
          <w:szCs w:val="28"/>
        </w:rPr>
        <w:t>CHRISPIN KAMBANI</w:t>
      </w: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p>
    <w:p w:rsidR="00A06CD5" w:rsidRDefault="00A06CD5"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p>
    <w:p w:rsidR="00C16891" w:rsidRDefault="00C1689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p>
    <w:p w:rsidR="00C16891" w:rsidRDefault="00C1689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p>
    <w:p w:rsidR="00C16891" w:rsidRDefault="00C1689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p>
    <w:p w:rsidR="00BF5CB6" w:rsidRPr="00A06CD5" w:rsidRDefault="00EC7577"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b/>
          <w:sz w:val="40"/>
          <w:szCs w:val="40"/>
        </w:rPr>
      </w:pPr>
      <w:r>
        <w:rPr>
          <w:rFonts w:asciiTheme="majorHAnsi" w:hAnsiTheme="majorHAnsi"/>
          <w:b/>
          <w:sz w:val="40"/>
          <w:szCs w:val="40"/>
        </w:rPr>
        <w:t>August</w:t>
      </w:r>
      <w:r w:rsidR="00CB67EE" w:rsidRPr="00A06CD5">
        <w:rPr>
          <w:rFonts w:asciiTheme="majorHAnsi" w:hAnsiTheme="majorHAnsi"/>
          <w:b/>
          <w:sz w:val="40"/>
          <w:szCs w:val="40"/>
        </w:rPr>
        <w:t xml:space="preserve"> 2014</w:t>
      </w:r>
    </w:p>
    <w:p w:rsidR="007C2F01" w:rsidRDefault="007C2F01" w:rsidP="00C16891">
      <w:pPr>
        <w:pBdr>
          <w:top w:val="thinThickSmallGap" w:sz="24" w:space="1" w:color="auto"/>
          <w:left w:val="thinThickSmallGap" w:sz="24" w:space="4" w:color="auto"/>
          <w:bottom w:val="thinThickSmallGap" w:sz="24" w:space="1" w:color="auto"/>
          <w:right w:val="thinThickSmallGap" w:sz="24" w:space="4" w:color="auto"/>
        </w:pBdr>
        <w:jc w:val="center"/>
        <w:rPr>
          <w:rFonts w:asciiTheme="majorHAnsi" w:hAnsiTheme="majorHAnsi"/>
          <w:sz w:val="20"/>
          <w:szCs w:val="20"/>
        </w:rPr>
      </w:pPr>
    </w:p>
    <w:p w:rsidR="007C2F01" w:rsidRDefault="007C2F01" w:rsidP="00C16891">
      <w:pPr>
        <w:pBdr>
          <w:top w:val="thinThickSmallGap" w:sz="24" w:space="1" w:color="auto"/>
          <w:left w:val="thinThickSmallGap" w:sz="24" w:space="4" w:color="auto"/>
          <w:bottom w:val="thinThickSmallGap" w:sz="24" w:space="1" w:color="auto"/>
          <w:right w:val="thinThickSmallGap" w:sz="24" w:space="4" w:color="auto"/>
        </w:pBdr>
        <w:rPr>
          <w:rFonts w:asciiTheme="majorHAnsi" w:hAnsiTheme="majorHAnsi"/>
          <w:sz w:val="20"/>
          <w:szCs w:val="20"/>
        </w:rPr>
      </w:pPr>
    </w:p>
    <w:p w:rsidR="007C2F01" w:rsidRDefault="007C2F01" w:rsidP="007E3A9F">
      <w:pPr>
        <w:rPr>
          <w:rFonts w:asciiTheme="majorHAnsi" w:hAnsiTheme="majorHAnsi"/>
          <w:sz w:val="20"/>
          <w:szCs w:val="20"/>
        </w:rPr>
      </w:pPr>
    </w:p>
    <w:p w:rsidR="001D777F" w:rsidRDefault="001D777F" w:rsidP="007E3A9F">
      <w:pPr>
        <w:rPr>
          <w:rFonts w:asciiTheme="majorHAnsi" w:hAnsiTheme="majorHAnsi"/>
          <w:sz w:val="20"/>
          <w:szCs w:val="20"/>
        </w:rPr>
      </w:pPr>
    </w:p>
    <w:p w:rsidR="001D777F" w:rsidRDefault="001D777F" w:rsidP="007E3A9F">
      <w:pPr>
        <w:rPr>
          <w:rFonts w:asciiTheme="majorHAnsi" w:hAnsiTheme="majorHAnsi"/>
          <w:sz w:val="20"/>
          <w:szCs w:val="20"/>
        </w:rPr>
      </w:pPr>
    </w:p>
    <w:p w:rsidR="001D777F" w:rsidRDefault="001D777F" w:rsidP="007E3A9F">
      <w:pPr>
        <w:rPr>
          <w:rFonts w:asciiTheme="majorHAnsi" w:hAnsiTheme="majorHAnsi"/>
          <w:sz w:val="20"/>
          <w:szCs w:val="20"/>
        </w:rPr>
      </w:pPr>
    </w:p>
    <w:p w:rsidR="001D777F" w:rsidRDefault="001D777F" w:rsidP="007E3A9F">
      <w:pPr>
        <w:rPr>
          <w:rFonts w:asciiTheme="majorHAnsi" w:hAnsiTheme="majorHAnsi"/>
          <w:sz w:val="20"/>
          <w:szCs w:val="20"/>
        </w:rPr>
      </w:pPr>
    </w:p>
    <w:p w:rsidR="007C2F01" w:rsidRDefault="007C2F01" w:rsidP="007E3A9F">
      <w:pPr>
        <w:rPr>
          <w:rFonts w:asciiTheme="majorHAnsi" w:hAnsiTheme="majorHAnsi"/>
          <w:sz w:val="20"/>
          <w:szCs w:val="20"/>
        </w:rPr>
      </w:pPr>
    </w:p>
    <w:p w:rsidR="007C2F01" w:rsidRDefault="00C16891" w:rsidP="007E3A9F">
      <w:pPr>
        <w:rPr>
          <w:rFonts w:asciiTheme="majorHAnsi" w:hAnsiTheme="majorHAnsi"/>
          <w:sz w:val="20"/>
          <w:szCs w:val="20"/>
        </w:rPr>
      </w:pPr>
      <w:r>
        <w:rPr>
          <w:rFonts w:asciiTheme="majorHAnsi" w:hAnsiTheme="majorHAnsi"/>
          <w:sz w:val="20"/>
          <w:szCs w:val="20"/>
        </w:rPr>
        <w:t xml:space="preserve">Abbreviations and </w:t>
      </w:r>
      <w:r w:rsidR="00900368">
        <w:rPr>
          <w:rFonts w:asciiTheme="majorHAnsi" w:hAnsiTheme="majorHAnsi"/>
          <w:sz w:val="20"/>
          <w:szCs w:val="20"/>
        </w:rPr>
        <w:t>Acronyms</w:t>
      </w:r>
    </w:p>
    <w:p w:rsidR="00FA4C03" w:rsidRDefault="00FA4C03" w:rsidP="007E3A9F">
      <w:pPr>
        <w:rPr>
          <w:rFonts w:asciiTheme="majorHAnsi" w:hAnsiTheme="majorHAnsi"/>
          <w:sz w:val="20"/>
          <w:szCs w:val="20"/>
        </w:rPr>
      </w:pPr>
    </w:p>
    <w:p w:rsidR="00900368" w:rsidRDefault="00900368" w:rsidP="00955DE1">
      <w:pPr>
        <w:spacing w:line="360" w:lineRule="auto"/>
        <w:rPr>
          <w:rFonts w:asciiTheme="majorHAnsi" w:hAnsiTheme="majorHAnsi"/>
          <w:sz w:val="20"/>
          <w:szCs w:val="20"/>
        </w:rPr>
      </w:pPr>
      <w:r>
        <w:rPr>
          <w:rFonts w:asciiTheme="majorHAnsi" w:hAnsiTheme="majorHAnsi"/>
          <w:sz w:val="20"/>
          <w:szCs w:val="20"/>
        </w:rPr>
        <w:t>SAGEM</w:t>
      </w:r>
      <w:r>
        <w:rPr>
          <w:rFonts w:asciiTheme="majorHAnsi" w:hAnsiTheme="majorHAnsi"/>
          <w:sz w:val="20"/>
          <w:szCs w:val="20"/>
        </w:rPr>
        <w:tab/>
      </w:r>
      <w:r>
        <w:rPr>
          <w:rFonts w:asciiTheme="majorHAnsi" w:hAnsiTheme="majorHAnsi"/>
          <w:sz w:val="20"/>
          <w:szCs w:val="20"/>
        </w:rPr>
        <w:tab/>
        <w:t>South Africa Green Economy Model</w:t>
      </w:r>
    </w:p>
    <w:p w:rsidR="00900368" w:rsidRDefault="00900368" w:rsidP="00955DE1">
      <w:pPr>
        <w:spacing w:line="360" w:lineRule="auto"/>
        <w:rPr>
          <w:rFonts w:asciiTheme="majorHAnsi" w:hAnsiTheme="majorHAnsi"/>
          <w:sz w:val="20"/>
          <w:szCs w:val="20"/>
        </w:rPr>
      </w:pPr>
      <w:r>
        <w:rPr>
          <w:rFonts w:asciiTheme="majorHAnsi" w:hAnsiTheme="majorHAnsi"/>
          <w:sz w:val="20"/>
          <w:szCs w:val="20"/>
        </w:rPr>
        <w:t>WCG</w:t>
      </w:r>
      <w:r>
        <w:rPr>
          <w:rFonts w:asciiTheme="majorHAnsi" w:hAnsiTheme="majorHAnsi"/>
          <w:sz w:val="20"/>
          <w:szCs w:val="20"/>
        </w:rPr>
        <w:tab/>
      </w:r>
      <w:r>
        <w:rPr>
          <w:rFonts w:asciiTheme="majorHAnsi" w:hAnsiTheme="majorHAnsi"/>
          <w:sz w:val="20"/>
          <w:szCs w:val="20"/>
        </w:rPr>
        <w:tab/>
      </w:r>
      <w:r w:rsidR="006E1DE2">
        <w:rPr>
          <w:rFonts w:asciiTheme="majorHAnsi" w:hAnsiTheme="majorHAnsi"/>
          <w:sz w:val="20"/>
          <w:szCs w:val="20"/>
        </w:rPr>
        <w:t>Western Cape Government</w:t>
      </w:r>
    </w:p>
    <w:p w:rsidR="006E1DE2" w:rsidRDefault="006E1DE2" w:rsidP="00955DE1">
      <w:pPr>
        <w:spacing w:line="360" w:lineRule="auto"/>
        <w:rPr>
          <w:rFonts w:asciiTheme="majorHAnsi" w:hAnsiTheme="majorHAnsi"/>
          <w:sz w:val="20"/>
          <w:szCs w:val="20"/>
        </w:rPr>
      </w:pPr>
      <w:r>
        <w:rPr>
          <w:rFonts w:asciiTheme="majorHAnsi" w:hAnsiTheme="majorHAnsi"/>
          <w:sz w:val="20"/>
          <w:szCs w:val="20"/>
        </w:rPr>
        <w:t>CHEC</w:t>
      </w:r>
      <w:r>
        <w:rPr>
          <w:rFonts w:asciiTheme="majorHAnsi" w:hAnsiTheme="majorHAnsi"/>
          <w:sz w:val="20"/>
          <w:szCs w:val="20"/>
        </w:rPr>
        <w:tab/>
      </w:r>
      <w:r>
        <w:rPr>
          <w:rFonts w:asciiTheme="majorHAnsi" w:hAnsiTheme="majorHAnsi"/>
          <w:sz w:val="20"/>
          <w:szCs w:val="20"/>
        </w:rPr>
        <w:tab/>
        <w:t>Cape Higher Education Consortium</w:t>
      </w:r>
    </w:p>
    <w:p w:rsidR="006E1DE2" w:rsidRDefault="006E1DE2" w:rsidP="00955DE1">
      <w:pPr>
        <w:spacing w:line="360" w:lineRule="auto"/>
        <w:rPr>
          <w:rFonts w:asciiTheme="majorHAnsi" w:hAnsiTheme="majorHAnsi"/>
          <w:sz w:val="20"/>
          <w:szCs w:val="20"/>
        </w:rPr>
      </w:pPr>
      <w:r>
        <w:rPr>
          <w:rFonts w:asciiTheme="majorHAnsi" w:hAnsiTheme="majorHAnsi"/>
          <w:sz w:val="20"/>
          <w:szCs w:val="20"/>
        </w:rPr>
        <w:t>UNEP</w:t>
      </w:r>
      <w:r>
        <w:rPr>
          <w:rFonts w:asciiTheme="majorHAnsi" w:hAnsiTheme="majorHAnsi"/>
          <w:sz w:val="20"/>
          <w:szCs w:val="20"/>
        </w:rPr>
        <w:tab/>
      </w:r>
      <w:r>
        <w:rPr>
          <w:rFonts w:asciiTheme="majorHAnsi" w:hAnsiTheme="majorHAnsi"/>
          <w:sz w:val="20"/>
          <w:szCs w:val="20"/>
        </w:rPr>
        <w:tab/>
        <w:t xml:space="preserve">United Nations Environmental </w:t>
      </w:r>
      <w:proofErr w:type="spellStart"/>
      <w:r>
        <w:rPr>
          <w:rFonts w:asciiTheme="majorHAnsi" w:hAnsiTheme="majorHAnsi"/>
          <w:sz w:val="20"/>
          <w:szCs w:val="20"/>
        </w:rPr>
        <w:t>Programme</w:t>
      </w:r>
      <w:proofErr w:type="spellEnd"/>
    </w:p>
    <w:p w:rsidR="006E1DE2" w:rsidRDefault="006E1DE2" w:rsidP="00955DE1">
      <w:pPr>
        <w:spacing w:line="360" w:lineRule="auto"/>
        <w:rPr>
          <w:rFonts w:asciiTheme="majorHAnsi" w:hAnsiTheme="majorHAnsi"/>
          <w:sz w:val="20"/>
          <w:szCs w:val="20"/>
        </w:rPr>
      </w:pPr>
      <w:r>
        <w:rPr>
          <w:rFonts w:asciiTheme="majorHAnsi" w:hAnsiTheme="majorHAnsi"/>
          <w:sz w:val="20"/>
          <w:szCs w:val="20"/>
        </w:rPr>
        <w:t>UCT</w:t>
      </w:r>
      <w:r>
        <w:rPr>
          <w:rFonts w:asciiTheme="majorHAnsi" w:hAnsiTheme="majorHAnsi"/>
          <w:sz w:val="20"/>
          <w:szCs w:val="20"/>
        </w:rPr>
        <w:tab/>
      </w:r>
      <w:r>
        <w:rPr>
          <w:rFonts w:asciiTheme="majorHAnsi" w:hAnsiTheme="majorHAnsi"/>
          <w:sz w:val="20"/>
          <w:szCs w:val="20"/>
        </w:rPr>
        <w:tab/>
        <w:t>University of Cape Town</w:t>
      </w:r>
    </w:p>
    <w:p w:rsidR="006E1DE2" w:rsidRDefault="006E1DE2" w:rsidP="00955DE1">
      <w:pPr>
        <w:spacing w:line="360" w:lineRule="auto"/>
        <w:rPr>
          <w:rFonts w:asciiTheme="majorHAnsi" w:hAnsiTheme="majorHAnsi"/>
          <w:sz w:val="20"/>
          <w:szCs w:val="20"/>
        </w:rPr>
      </w:pPr>
      <w:r>
        <w:rPr>
          <w:rFonts w:asciiTheme="majorHAnsi" w:hAnsiTheme="majorHAnsi"/>
          <w:sz w:val="20"/>
          <w:szCs w:val="20"/>
        </w:rPr>
        <w:t>CPUT</w:t>
      </w:r>
      <w:r>
        <w:rPr>
          <w:rFonts w:asciiTheme="majorHAnsi" w:hAnsiTheme="majorHAnsi"/>
          <w:sz w:val="20"/>
          <w:szCs w:val="20"/>
        </w:rPr>
        <w:tab/>
      </w:r>
      <w:r>
        <w:rPr>
          <w:rFonts w:asciiTheme="majorHAnsi" w:hAnsiTheme="majorHAnsi"/>
          <w:sz w:val="20"/>
          <w:szCs w:val="20"/>
        </w:rPr>
        <w:tab/>
        <w:t>Cape Peninsula University of Technology</w:t>
      </w:r>
    </w:p>
    <w:p w:rsidR="006E1DE2" w:rsidRDefault="006E1DE2" w:rsidP="00955DE1">
      <w:pPr>
        <w:spacing w:line="360" w:lineRule="auto"/>
        <w:rPr>
          <w:rFonts w:asciiTheme="majorHAnsi" w:hAnsiTheme="majorHAnsi"/>
          <w:sz w:val="20"/>
          <w:szCs w:val="20"/>
        </w:rPr>
      </w:pPr>
      <w:r>
        <w:rPr>
          <w:rFonts w:asciiTheme="majorHAnsi" w:hAnsiTheme="majorHAnsi"/>
          <w:sz w:val="20"/>
          <w:szCs w:val="20"/>
        </w:rPr>
        <w:t>UWC</w:t>
      </w:r>
      <w:r>
        <w:rPr>
          <w:rFonts w:asciiTheme="majorHAnsi" w:hAnsiTheme="majorHAnsi"/>
          <w:sz w:val="20"/>
          <w:szCs w:val="20"/>
        </w:rPr>
        <w:tab/>
      </w:r>
      <w:r>
        <w:rPr>
          <w:rFonts w:asciiTheme="majorHAnsi" w:hAnsiTheme="majorHAnsi"/>
          <w:sz w:val="20"/>
          <w:szCs w:val="20"/>
        </w:rPr>
        <w:tab/>
        <w:t>University of the Western Cape</w:t>
      </w:r>
    </w:p>
    <w:p w:rsidR="006E1DE2" w:rsidRDefault="006E1DE2" w:rsidP="00955DE1">
      <w:pPr>
        <w:spacing w:line="360" w:lineRule="auto"/>
        <w:rPr>
          <w:rFonts w:asciiTheme="majorHAnsi" w:hAnsiTheme="majorHAnsi"/>
          <w:sz w:val="20"/>
          <w:szCs w:val="20"/>
        </w:rPr>
      </w:pPr>
      <w:r>
        <w:rPr>
          <w:rFonts w:asciiTheme="majorHAnsi" w:hAnsiTheme="majorHAnsi"/>
          <w:sz w:val="20"/>
          <w:szCs w:val="20"/>
        </w:rPr>
        <w:t>SUN</w:t>
      </w:r>
      <w:r>
        <w:rPr>
          <w:rFonts w:asciiTheme="majorHAnsi" w:hAnsiTheme="majorHAnsi"/>
          <w:sz w:val="20"/>
          <w:szCs w:val="20"/>
        </w:rPr>
        <w:tab/>
      </w:r>
      <w:r>
        <w:rPr>
          <w:rFonts w:asciiTheme="majorHAnsi" w:hAnsiTheme="majorHAnsi"/>
          <w:sz w:val="20"/>
          <w:szCs w:val="20"/>
        </w:rPr>
        <w:tab/>
        <w:t>Stellenbosch University</w:t>
      </w:r>
    </w:p>
    <w:p w:rsidR="006E1DE2" w:rsidRDefault="006E1DE2" w:rsidP="00955DE1">
      <w:pPr>
        <w:spacing w:line="360" w:lineRule="auto"/>
        <w:rPr>
          <w:rFonts w:asciiTheme="majorHAnsi" w:hAnsiTheme="majorHAnsi"/>
          <w:sz w:val="20"/>
          <w:szCs w:val="20"/>
        </w:rPr>
      </w:pPr>
      <w:r>
        <w:rPr>
          <w:rFonts w:asciiTheme="majorHAnsi" w:hAnsiTheme="majorHAnsi"/>
          <w:sz w:val="20"/>
          <w:szCs w:val="20"/>
        </w:rPr>
        <w:t>ESSP</w:t>
      </w:r>
      <w:r>
        <w:rPr>
          <w:rFonts w:asciiTheme="majorHAnsi" w:hAnsiTheme="majorHAnsi"/>
          <w:sz w:val="20"/>
          <w:szCs w:val="20"/>
        </w:rPr>
        <w:tab/>
      </w:r>
      <w:r>
        <w:rPr>
          <w:rFonts w:asciiTheme="majorHAnsi" w:hAnsiTheme="majorHAnsi"/>
          <w:sz w:val="20"/>
          <w:szCs w:val="20"/>
        </w:rPr>
        <w:tab/>
        <w:t>Environmental Skills Sector Plan</w:t>
      </w:r>
    </w:p>
    <w:p w:rsidR="006E1DE2" w:rsidRDefault="006E1DE2" w:rsidP="00955DE1">
      <w:pPr>
        <w:spacing w:line="360" w:lineRule="auto"/>
        <w:rPr>
          <w:rFonts w:asciiTheme="majorHAnsi" w:hAnsiTheme="majorHAnsi"/>
          <w:sz w:val="20"/>
          <w:szCs w:val="20"/>
        </w:rPr>
      </w:pPr>
      <w:r>
        <w:rPr>
          <w:rFonts w:asciiTheme="majorHAnsi" w:hAnsiTheme="majorHAnsi"/>
          <w:sz w:val="20"/>
          <w:szCs w:val="20"/>
        </w:rPr>
        <w:t>ILO</w:t>
      </w:r>
      <w:r>
        <w:rPr>
          <w:rFonts w:asciiTheme="majorHAnsi" w:hAnsiTheme="majorHAnsi"/>
          <w:sz w:val="20"/>
          <w:szCs w:val="20"/>
        </w:rPr>
        <w:tab/>
      </w:r>
      <w:r>
        <w:rPr>
          <w:rFonts w:asciiTheme="majorHAnsi" w:hAnsiTheme="majorHAnsi"/>
          <w:sz w:val="20"/>
          <w:szCs w:val="20"/>
        </w:rPr>
        <w:tab/>
        <w:t xml:space="preserve">International </w:t>
      </w:r>
      <w:proofErr w:type="spellStart"/>
      <w:r>
        <w:rPr>
          <w:rFonts w:asciiTheme="majorHAnsi" w:hAnsiTheme="majorHAnsi"/>
          <w:sz w:val="20"/>
          <w:szCs w:val="20"/>
        </w:rPr>
        <w:t>Labour</w:t>
      </w:r>
      <w:proofErr w:type="spellEnd"/>
      <w:r>
        <w:rPr>
          <w:rFonts w:asciiTheme="majorHAnsi" w:hAnsiTheme="majorHAnsi"/>
          <w:sz w:val="20"/>
          <w:szCs w:val="20"/>
        </w:rPr>
        <w:t xml:space="preserve"> </w:t>
      </w:r>
      <w:proofErr w:type="spellStart"/>
      <w:r>
        <w:rPr>
          <w:rFonts w:asciiTheme="majorHAnsi" w:hAnsiTheme="majorHAnsi"/>
          <w:sz w:val="20"/>
          <w:szCs w:val="20"/>
        </w:rPr>
        <w:t>Organisation</w:t>
      </w:r>
      <w:proofErr w:type="spellEnd"/>
    </w:p>
    <w:p w:rsidR="006E1DE2" w:rsidRDefault="006E1DE2" w:rsidP="00955DE1">
      <w:pPr>
        <w:spacing w:line="360" w:lineRule="auto"/>
        <w:rPr>
          <w:rFonts w:asciiTheme="majorHAnsi" w:hAnsiTheme="majorHAnsi"/>
          <w:sz w:val="20"/>
          <w:szCs w:val="20"/>
        </w:rPr>
      </w:pPr>
      <w:r>
        <w:rPr>
          <w:rFonts w:asciiTheme="majorHAnsi" w:hAnsiTheme="majorHAnsi"/>
          <w:sz w:val="20"/>
          <w:szCs w:val="20"/>
        </w:rPr>
        <w:t>IEO</w:t>
      </w:r>
      <w:r>
        <w:rPr>
          <w:rFonts w:asciiTheme="majorHAnsi" w:hAnsiTheme="majorHAnsi"/>
          <w:sz w:val="20"/>
          <w:szCs w:val="20"/>
        </w:rPr>
        <w:tab/>
      </w:r>
      <w:r>
        <w:rPr>
          <w:rFonts w:asciiTheme="majorHAnsi" w:hAnsiTheme="majorHAnsi"/>
          <w:sz w:val="20"/>
          <w:szCs w:val="20"/>
        </w:rPr>
        <w:tab/>
        <w:t xml:space="preserve">International Employers </w:t>
      </w:r>
      <w:proofErr w:type="spellStart"/>
      <w:r>
        <w:rPr>
          <w:rFonts w:asciiTheme="majorHAnsi" w:hAnsiTheme="majorHAnsi"/>
          <w:sz w:val="20"/>
          <w:szCs w:val="20"/>
        </w:rPr>
        <w:t>Organisation</w:t>
      </w:r>
      <w:proofErr w:type="spellEnd"/>
    </w:p>
    <w:p w:rsidR="007C2F01" w:rsidRDefault="007C2F01" w:rsidP="00955DE1">
      <w:pPr>
        <w:spacing w:line="360" w:lineRule="auto"/>
        <w:rPr>
          <w:rFonts w:asciiTheme="majorHAnsi" w:hAnsiTheme="majorHAnsi"/>
          <w:sz w:val="20"/>
          <w:szCs w:val="20"/>
        </w:rPr>
      </w:pPr>
    </w:p>
    <w:p w:rsidR="007C2F01" w:rsidRDefault="007C2F01" w:rsidP="007E3A9F">
      <w:pPr>
        <w:rPr>
          <w:rFonts w:asciiTheme="majorHAnsi" w:hAnsiTheme="majorHAnsi"/>
          <w:sz w:val="20"/>
          <w:szCs w:val="20"/>
        </w:rPr>
      </w:pPr>
    </w:p>
    <w:p w:rsidR="00C16891" w:rsidRDefault="00C16891" w:rsidP="007E3A9F">
      <w:pPr>
        <w:rPr>
          <w:rFonts w:asciiTheme="majorHAnsi" w:hAnsiTheme="majorHAnsi"/>
          <w:sz w:val="20"/>
          <w:szCs w:val="20"/>
        </w:rPr>
      </w:pPr>
      <w:r>
        <w:rPr>
          <w:rFonts w:asciiTheme="majorHAnsi" w:hAnsiTheme="majorHAnsi"/>
          <w:sz w:val="20"/>
          <w:szCs w:val="20"/>
        </w:rPr>
        <w:br w:type="page"/>
      </w:r>
    </w:p>
    <w:sdt>
      <w:sdtPr>
        <w:rPr>
          <w:rFonts w:asciiTheme="minorHAnsi" w:eastAsiaTheme="minorEastAsia" w:hAnsiTheme="minorHAnsi" w:cstheme="minorBidi"/>
          <w:b w:val="0"/>
          <w:bCs w:val="0"/>
          <w:color w:val="auto"/>
          <w:sz w:val="24"/>
          <w:szCs w:val="24"/>
          <w:lang w:eastAsia="en-US"/>
        </w:rPr>
        <w:id w:val="1221711219"/>
        <w:docPartObj>
          <w:docPartGallery w:val="Table of Contents"/>
          <w:docPartUnique/>
        </w:docPartObj>
      </w:sdtPr>
      <w:sdtEndPr>
        <w:rPr>
          <w:noProof/>
        </w:rPr>
      </w:sdtEndPr>
      <w:sdtContent>
        <w:p w:rsidR="00C16891" w:rsidRDefault="00C16891">
          <w:pPr>
            <w:pStyle w:val="TOCHeading"/>
            <w:rPr>
              <w:color w:val="auto"/>
            </w:rPr>
          </w:pPr>
          <w:r w:rsidRPr="00C16891">
            <w:rPr>
              <w:color w:val="auto"/>
            </w:rPr>
            <w:t>Table of Contents</w:t>
          </w:r>
        </w:p>
        <w:p w:rsidR="00C16891" w:rsidRPr="00C16891" w:rsidRDefault="00C16891" w:rsidP="00C16891">
          <w:pPr>
            <w:rPr>
              <w:lang w:eastAsia="ja-JP"/>
            </w:rPr>
          </w:pPr>
        </w:p>
        <w:p w:rsidR="005B1A51" w:rsidRDefault="00C6331A">
          <w:pPr>
            <w:pStyle w:val="TOC1"/>
            <w:tabs>
              <w:tab w:val="right" w:leader="dot" w:pos="8290"/>
            </w:tabs>
            <w:rPr>
              <w:noProof/>
              <w:sz w:val="22"/>
              <w:szCs w:val="22"/>
              <w:lang w:val="en-ZA" w:eastAsia="en-ZA"/>
            </w:rPr>
          </w:pPr>
          <w:r w:rsidRPr="00C6331A">
            <w:fldChar w:fldCharType="begin"/>
          </w:r>
          <w:r w:rsidR="00C16891">
            <w:instrText xml:space="preserve"> TOC \o "1-3" \h \z \u </w:instrText>
          </w:r>
          <w:r w:rsidRPr="00C6331A">
            <w:fldChar w:fldCharType="separate"/>
          </w:r>
          <w:hyperlink w:anchor="_Toc387004197" w:history="1">
            <w:r w:rsidR="005B1A51" w:rsidRPr="0044044C">
              <w:rPr>
                <w:rStyle w:val="Hyperlink"/>
                <w:noProof/>
              </w:rPr>
              <w:t>1.0 INTRODUCTION AND BACKGROUND TO THE RESEARCH STUDY</w:t>
            </w:r>
            <w:r w:rsidR="005B1A51">
              <w:rPr>
                <w:noProof/>
                <w:webHidden/>
              </w:rPr>
              <w:tab/>
            </w:r>
            <w:r>
              <w:rPr>
                <w:noProof/>
                <w:webHidden/>
              </w:rPr>
              <w:fldChar w:fldCharType="begin"/>
            </w:r>
            <w:r w:rsidR="005B1A51">
              <w:rPr>
                <w:noProof/>
                <w:webHidden/>
              </w:rPr>
              <w:instrText xml:space="preserve"> PAGEREF _Toc387004197 \h </w:instrText>
            </w:r>
            <w:r>
              <w:rPr>
                <w:noProof/>
                <w:webHidden/>
              </w:rPr>
            </w:r>
            <w:r>
              <w:rPr>
                <w:noProof/>
                <w:webHidden/>
              </w:rPr>
              <w:fldChar w:fldCharType="separate"/>
            </w:r>
            <w:r w:rsidR="005C7579">
              <w:rPr>
                <w:noProof/>
                <w:webHidden/>
              </w:rPr>
              <w:t>4</w:t>
            </w:r>
            <w:r>
              <w:rPr>
                <w:noProof/>
                <w:webHidden/>
              </w:rPr>
              <w:fldChar w:fldCharType="end"/>
            </w:r>
          </w:hyperlink>
        </w:p>
        <w:p w:rsidR="005B1A51" w:rsidRDefault="00C6331A">
          <w:pPr>
            <w:pStyle w:val="TOC2"/>
            <w:tabs>
              <w:tab w:val="right" w:leader="dot" w:pos="8290"/>
            </w:tabs>
            <w:rPr>
              <w:noProof/>
              <w:sz w:val="22"/>
              <w:szCs w:val="22"/>
              <w:lang w:val="en-ZA" w:eastAsia="en-ZA"/>
            </w:rPr>
          </w:pPr>
          <w:hyperlink w:anchor="_Toc387004198" w:history="1">
            <w:r w:rsidR="005B1A51" w:rsidRPr="0044044C">
              <w:rPr>
                <w:rStyle w:val="Hyperlink"/>
                <w:noProof/>
              </w:rPr>
              <w:t>1.2 The Green Economy</w:t>
            </w:r>
            <w:r w:rsidR="005B1A51">
              <w:rPr>
                <w:noProof/>
                <w:webHidden/>
              </w:rPr>
              <w:tab/>
            </w:r>
            <w:r>
              <w:rPr>
                <w:noProof/>
                <w:webHidden/>
              </w:rPr>
              <w:fldChar w:fldCharType="begin"/>
            </w:r>
            <w:r w:rsidR="005B1A51">
              <w:rPr>
                <w:noProof/>
                <w:webHidden/>
              </w:rPr>
              <w:instrText xml:space="preserve"> PAGEREF _Toc387004198 \h </w:instrText>
            </w:r>
            <w:r>
              <w:rPr>
                <w:noProof/>
                <w:webHidden/>
              </w:rPr>
            </w:r>
            <w:r>
              <w:rPr>
                <w:noProof/>
                <w:webHidden/>
              </w:rPr>
              <w:fldChar w:fldCharType="separate"/>
            </w:r>
            <w:r w:rsidR="005C7579">
              <w:rPr>
                <w:noProof/>
                <w:webHidden/>
              </w:rPr>
              <w:t>4</w:t>
            </w:r>
            <w:r>
              <w:rPr>
                <w:noProof/>
                <w:webHidden/>
              </w:rPr>
              <w:fldChar w:fldCharType="end"/>
            </w:r>
          </w:hyperlink>
        </w:p>
        <w:p w:rsidR="005B1A51" w:rsidRDefault="00C6331A">
          <w:pPr>
            <w:pStyle w:val="TOC2"/>
            <w:tabs>
              <w:tab w:val="right" w:leader="dot" w:pos="8290"/>
            </w:tabs>
            <w:rPr>
              <w:noProof/>
              <w:sz w:val="22"/>
              <w:szCs w:val="22"/>
              <w:lang w:val="en-ZA" w:eastAsia="en-ZA"/>
            </w:rPr>
          </w:pPr>
          <w:hyperlink w:anchor="_Toc387004199" w:history="1">
            <w:r w:rsidR="005B1A51" w:rsidRPr="0044044C">
              <w:rPr>
                <w:rStyle w:val="Hyperlink"/>
                <w:noProof/>
              </w:rPr>
              <w:t>1.3 Climate Change mitigation and adaptation</w:t>
            </w:r>
            <w:r w:rsidR="005B1A51">
              <w:rPr>
                <w:noProof/>
                <w:webHidden/>
              </w:rPr>
              <w:tab/>
            </w:r>
            <w:r>
              <w:rPr>
                <w:noProof/>
                <w:webHidden/>
              </w:rPr>
              <w:fldChar w:fldCharType="begin"/>
            </w:r>
            <w:r w:rsidR="005B1A51">
              <w:rPr>
                <w:noProof/>
                <w:webHidden/>
              </w:rPr>
              <w:instrText xml:space="preserve"> PAGEREF _Toc387004199 \h </w:instrText>
            </w:r>
            <w:r>
              <w:rPr>
                <w:noProof/>
                <w:webHidden/>
              </w:rPr>
            </w:r>
            <w:r>
              <w:rPr>
                <w:noProof/>
                <w:webHidden/>
              </w:rPr>
              <w:fldChar w:fldCharType="separate"/>
            </w:r>
            <w:r w:rsidR="005C7579">
              <w:rPr>
                <w:noProof/>
                <w:webHidden/>
              </w:rPr>
              <w:t>5</w:t>
            </w:r>
            <w:r>
              <w:rPr>
                <w:noProof/>
                <w:webHidden/>
              </w:rPr>
              <w:fldChar w:fldCharType="end"/>
            </w:r>
          </w:hyperlink>
        </w:p>
        <w:p w:rsidR="005B1A51" w:rsidRDefault="00C6331A">
          <w:pPr>
            <w:pStyle w:val="TOC1"/>
            <w:tabs>
              <w:tab w:val="right" w:leader="dot" w:pos="8290"/>
            </w:tabs>
            <w:rPr>
              <w:noProof/>
              <w:sz w:val="22"/>
              <w:szCs w:val="22"/>
              <w:lang w:val="en-ZA" w:eastAsia="en-ZA"/>
            </w:rPr>
          </w:pPr>
          <w:hyperlink w:anchor="_Toc387004200" w:history="1">
            <w:r w:rsidR="005B1A51" w:rsidRPr="0044044C">
              <w:rPr>
                <w:rStyle w:val="Hyperlink"/>
                <w:noProof/>
              </w:rPr>
              <w:t>2.0 METHODOLOGY</w:t>
            </w:r>
            <w:r w:rsidR="005B1A51">
              <w:rPr>
                <w:noProof/>
                <w:webHidden/>
              </w:rPr>
              <w:tab/>
            </w:r>
            <w:r>
              <w:rPr>
                <w:noProof/>
                <w:webHidden/>
              </w:rPr>
              <w:fldChar w:fldCharType="begin"/>
            </w:r>
            <w:r w:rsidR="005B1A51">
              <w:rPr>
                <w:noProof/>
                <w:webHidden/>
              </w:rPr>
              <w:instrText xml:space="preserve"> PAGEREF _Toc387004200 \h </w:instrText>
            </w:r>
            <w:r>
              <w:rPr>
                <w:noProof/>
                <w:webHidden/>
              </w:rPr>
            </w:r>
            <w:r>
              <w:rPr>
                <w:noProof/>
                <w:webHidden/>
              </w:rPr>
              <w:fldChar w:fldCharType="separate"/>
            </w:r>
            <w:r w:rsidR="005C7579">
              <w:rPr>
                <w:noProof/>
                <w:webHidden/>
              </w:rPr>
              <w:t>6</w:t>
            </w:r>
            <w:r>
              <w:rPr>
                <w:noProof/>
                <w:webHidden/>
              </w:rPr>
              <w:fldChar w:fldCharType="end"/>
            </w:r>
          </w:hyperlink>
        </w:p>
        <w:p w:rsidR="005B1A51" w:rsidRDefault="00C6331A">
          <w:pPr>
            <w:pStyle w:val="TOC2"/>
            <w:tabs>
              <w:tab w:val="right" w:leader="dot" w:pos="8290"/>
            </w:tabs>
            <w:rPr>
              <w:noProof/>
              <w:sz w:val="22"/>
              <w:szCs w:val="22"/>
              <w:lang w:val="en-ZA" w:eastAsia="en-ZA"/>
            </w:rPr>
          </w:pPr>
          <w:hyperlink w:anchor="_Toc387004201" w:history="1">
            <w:r w:rsidR="005B1A51" w:rsidRPr="0044044C">
              <w:rPr>
                <w:rStyle w:val="Hyperlink"/>
                <w:noProof/>
              </w:rPr>
              <w:t>2.1 Research Delimitation</w:t>
            </w:r>
            <w:r w:rsidR="005B1A51">
              <w:rPr>
                <w:noProof/>
                <w:webHidden/>
              </w:rPr>
              <w:tab/>
            </w:r>
            <w:r>
              <w:rPr>
                <w:noProof/>
                <w:webHidden/>
              </w:rPr>
              <w:fldChar w:fldCharType="begin"/>
            </w:r>
            <w:r w:rsidR="005B1A51">
              <w:rPr>
                <w:noProof/>
                <w:webHidden/>
              </w:rPr>
              <w:instrText xml:space="preserve"> PAGEREF _Toc387004201 \h </w:instrText>
            </w:r>
            <w:r>
              <w:rPr>
                <w:noProof/>
                <w:webHidden/>
              </w:rPr>
            </w:r>
            <w:r>
              <w:rPr>
                <w:noProof/>
                <w:webHidden/>
              </w:rPr>
              <w:fldChar w:fldCharType="separate"/>
            </w:r>
            <w:r w:rsidR="005C7579">
              <w:rPr>
                <w:noProof/>
                <w:webHidden/>
              </w:rPr>
              <w:t>6</w:t>
            </w:r>
            <w:r>
              <w:rPr>
                <w:noProof/>
                <w:webHidden/>
              </w:rPr>
              <w:fldChar w:fldCharType="end"/>
            </w:r>
          </w:hyperlink>
        </w:p>
        <w:p w:rsidR="005B1A51" w:rsidRDefault="00C6331A">
          <w:pPr>
            <w:pStyle w:val="TOC2"/>
            <w:tabs>
              <w:tab w:val="right" w:leader="dot" w:pos="8290"/>
            </w:tabs>
            <w:rPr>
              <w:noProof/>
              <w:sz w:val="22"/>
              <w:szCs w:val="22"/>
              <w:lang w:val="en-ZA" w:eastAsia="en-ZA"/>
            </w:rPr>
          </w:pPr>
          <w:hyperlink w:anchor="_Toc387004202" w:history="1">
            <w:r w:rsidR="005B1A51" w:rsidRPr="0044044C">
              <w:rPr>
                <w:rStyle w:val="Hyperlink"/>
                <w:noProof/>
              </w:rPr>
              <w:t>2.2 Research Design</w:t>
            </w:r>
            <w:r w:rsidR="005B1A51">
              <w:rPr>
                <w:noProof/>
                <w:webHidden/>
              </w:rPr>
              <w:tab/>
            </w:r>
            <w:r>
              <w:rPr>
                <w:noProof/>
                <w:webHidden/>
              </w:rPr>
              <w:fldChar w:fldCharType="begin"/>
            </w:r>
            <w:r w:rsidR="005B1A51">
              <w:rPr>
                <w:noProof/>
                <w:webHidden/>
              </w:rPr>
              <w:instrText xml:space="preserve"> PAGEREF _Toc387004202 \h </w:instrText>
            </w:r>
            <w:r>
              <w:rPr>
                <w:noProof/>
                <w:webHidden/>
              </w:rPr>
            </w:r>
            <w:r>
              <w:rPr>
                <w:noProof/>
                <w:webHidden/>
              </w:rPr>
              <w:fldChar w:fldCharType="separate"/>
            </w:r>
            <w:r w:rsidR="005C7579">
              <w:rPr>
                <w:noProof/>
                <w:webHidden/>
              </w:rPr>
              <w:t>6</w:t>
            </w:r>
            <w:r>
              <w:rPr>
                <w:noProof/>
                <w:webHidden/>
              </w:rPr>
              <w:fldChar w:fldCharType="end"/>
            </w:r>
          </w:hyperlink>
        </w:p>
        <w:p w:rsidR="005B1A51" w:rsidRDefault="00C6331A">
          <w:pPr>
            <w:pStyle w:val="TOC2"/>
            <w:tabs>
              <w:tab w:val="right" w:leader="dot" w:pos="8290"/>
            </w:tabs>
            <w:rPr>
              <w:noProof/>
              <w:sz w:val="22"/>
              <w:szCs w:val="22"/>
              <w:lang w:val="en-ZA" w:eastAsia="en-ZA"/>
            </w:rPr>
          </w:pPr>
          <w:hyperlink w:anchor="_Toc387004203" w:history="1">
            <w:r w:rsidR="005B1A51" w:rsidRPr="0044044C">
              <w:rPr>
                <w:rStyle w:val="Hyperlink"/>
                <w:noProof/>
              </w:rPr>
              <w:t>2.3 Literature Review</w:t>
            </w:r>
            <w:r w:rsidR="005B1A51">
              <w:rPr>
                <w:noProof/>
                <w:webHidden/>
              </w:rPr>
              <w:tab/>
            </w:r>
            <w:r>
              <w:rPr>
                <w:noProof/>
                <w:webHidden/>
              </w:rPr>
              <w:fldChar w:fldCharType="begin"/>
            </w:r>
            <w:r w:rsidR="005B1A51">
              <w:rPr>
                <w:noProof/>
                <w:webHidden/>
              </w:rPr>
              <w:instrText xml:space="preserve"> PAGEREF _Toc387004203 \h </w:instrText>
            </w:r>
            <w:r>
              <w:rPr>
                <w:noProof/>
                <w:webHidden/>
              </w:rPr>
            </w:r>
            <w:r>
              <w:rPr>
                <w:noProof/>
                <w:webHidden/>
              </w:rPr>
              <w:fldChar w:fldCharType="separate"/>
            </w:r>
            <w:r w:rsidR="005C7579">
              <w:rPr>
                <w:noProof/>
                <w:webHidden/>
              </w:rPr>
              <w:t>7</w:t>
            </w:r>
            <w:r>
              <w:rPr>
                <w:noProof/>
                <w:webHidden/>
              </w:rPr>
              <w:fldChar w:fldCharType="end"/>
            </w:r>
          </w:hyperlink>
        </w:p>
        <w:p w:rsidR="005B1A51" w:rsidRDefault="00C6331A">
          <w:pPr>
            <w:pStyle w:val="TOC3"/>
            <w:tabs>
              <w:tab w:val="right" w:leader="dot" w:pos="8290"/>
            </w:tabs>
            <w:rPr>
              <w:noProof/>
            </w:rPr>
          </w:pPr>
          <w:hyperlink w:anchor="_Toc387004204" w:history="1">
            <w:r w:rsidR="005B1A51" w:rsidRPr="0044044C">
              <w:rPr>
                <w:rStyle w:val="Hyperlink"/>
                <w:i/>
                <w:noProof/>
              </w:rPr>
              <w:t>2.3.1 Skills supporting resource efficiency</w:t>
            </w:r>
            <w:r w:rsidR="005B1A51">
              <w:rPr>
                <w:noProof/>
                <w:webHidden/>
              </w:rPr>
              <w:tab/>
            </w:r>
            <w:r>
              <w:rPr>
                <w:noProof/>
                <w:webHidden/>
              </w:rPr>
              <w:fldChar w:fldCharType="begin"/>
            </w:r>
            <w:r w:rsidR="005B1A51">
              <w:rPr>
                <w:noProof/>
                <w:webHidden/>
              </w:rPr>
              <w:instrText xml:space="preserve"> PAGEREF _Toc387004204 \h </w:instrText>
            </w:r>
            <w:r>
              <w:rPr>
                <w:noProof/>
                <w:webHidden/>
              </w:rPr>
            </w:r>
            <w:r>
              <w:rPr>
                <w:noProof/>
                <w:webHidden/>
              </w:rPr>
              <w:fldChar w:fldCharType="separate"/>
            </w:r>
            <w:r w:rsidR="005C7579">
              <w:rPr>
                <w:noProof/>
                <w:webHidden/>
              </w:rPr>
              <w:t>10</w:t>
            </w:r>
            <w:r>
              <w:rPr>
                <w:noProof/>
                <w:webHidden/>
              </w:rPr>
              <w:fldChar w:fldCharType="end"/>
            </w:r>
          </w:hyperlink>
        </w:p>
        <w:p w:rsidR="005B1A51" w:rsidRDefault="00C6331A">
          <w:pPr>
            <w:pStyle w:val="TOC3"/>
            <w:tabs>
              <w:tab w:val="right" w:leader="dot" w:pos="8290"/>
            </w:tabs>
            <w:rPr>
              <w:noProof/>
            </w:rPr>
          </w:pPr>
          <w:hyperlink w:anchor="_Toc387004205" w:history="1">
            <w:r w:rsidR="005B1A51" w:rsidRPr="0044044C">
              <w:rPr>
                <w:rStyle w:val="Hyperlink"/>
                <w:i/>
                <w:noProof/>
              </w:rPr>
              <w:t>2.3.2 Skills supporting low carbon industry</w:t>
            </w:r>
            <w:r w:rsidR="005B1A51">
              <w:rPr>
                <w:noProof/>
                <w:webHidden/>
              </w:rPr>
              <w:tab/>
            </w:r>
            <w:r>
              <w:rPr>
                <w:noProof/>
                <w:webHidden/>
              </w:rPr>
              <w:fldChar w:fldCharType="begin"/>
            </w:r>
            <w:r w:rsidR="005B1A51">
              <w:rPr>
                <w:noProof/>
                <w:webHidden/>
              </w:rPr>
              <w:instrText xml:space="preserve"> PAGEREF _Toc387004205 \h </w:instrText>
            </w:r>
            <w:r>
              <w:rPr>
                <w:noProof/>
                <w:webHidden/>
              </w:rPr>
            </w:r>
            <w:r>
              <w:rPr>
                <w:noProof/>
                <w:webHidden/>
              </w:rPr>
              <w:fldChar w:fldCharType="separate"/>
            </w:r>
            <w:r w:rsidR="005C7579">
              <w:rPr>
                <w:noProof/>
                <w:webHidden/>
              </w:rPr>
              <w:t>10</w:t>
            </w:r>
            <w:r>
              <w:rPr>
                <w:noProof/>
                <w:webHidden/>
              </w:rPr>
              <w:fldChar w:fldCharType="end"/>
            </w:r>
          </w:hyperlink>
        </w:p>
        <w:p w:rsidR="005B1A51" w:rsidRDefault="00C6331A">
          <w:pPr>
            <w:pStyle w:val="TOC3"/>
            <w:tabs>
              <w:tab w:val="right" w:leader="dot" w:pos="8290"/>
            </w:tabs>
            <w:rPr>
              <w:noProof/>
            </w:rPr>
          </w:pPr>
          <w:hyperlink w:anchor="_Toc387004206" w:history="1">
            <w:r w:rsidR="005B1A51" w:rsidRPr="0044044C">
              <w:rPr>
                <w:rStyle w:val="Hyperlink"/>
                <w:i/>
                <w:noProof/>
              </w:rPr>
              <w:t>2.3.3Skills supporting climate resilience</w:t>
            </w:r>
            <w:r w:rsidR="005B1A51">
              <w:rPr>
                <w:noProof/>
                <w:webHidden/>
              </w:rPr>
              <w:tab/>
            </w:r>
            <w:r>
              <w:rPr>
                <w:noProof/>
                <w:webHidden/>
              </w:rPr>
              <w:fldChar w:fldCharType="begin"/>
            </w:r>
            <w:r w:rsidR="005B1A51">
              <w:rPr>
                <w:noProof/>
                <w:webHidden/>
              </w:rPr>
              <w:instrText xml:space="preserve"> PAGEREF _Toc387004206 \h </w:instrText>
            </w:r>
            <w:r>
              <w:rPr>
                <w:noProof/>
                <w:webHidden/>
              </w:rPr>
            </w:r>
            <w:r>
              <w:rPr>
                <w:noProof/>
                <w:webHidden/>
              </w:rPr>
              <w:fldChar w:fldCharType="separate"/>
            </w:r>
            <w:r w:rsidR="005C7579">
              <w:rPr>
                <w:noProof/>
                <w:webHidden/>
              </w:rPr>
              <w:t>10</w:t>
            </w:r>
            <w:r>
              <w:rPr>
                <w:noProof/>
                <w:webHidden/>
              </w:rPr>
              <w:fldChar w:fldCharType="end"/>
            </w:r>
          </w:hyperlink>
        </w:p>
        <w:p w:rsidR="005B1A51" w:rsidRDefault="00C6331A">
          <w:pPr>
            <w:pStyle w:val="TOC3"/>
            <w:tabs>
              <w:tab w:val="right" w:leader="dot" w:pos="8290"/>
            </w:tabs>
            <w:rPr>
              <w:noProof/>
            </w:rPr>
          </w:pPr>
          <w:hyperlink w:anchor="_Toc387004207" w:history="1">
            <w:r w:rsidR="005B1A51" w:rsidRPr="0044044C">
              <w:rPr>
                <w:rStyle w:val="Hyperlink"/>
                <w:i/>
                <w:noProof/>
              </w:rPr>
              <w:t>2.3.4 Skills to manage natural assets</w:t>
            </w:r>
            <w:r w:rsidR="005B1A51">
              <w:rPr>
                <w:noProof/>
                <w:webHidden/>
              </w:rPr>
              <w:tab/>
            </w:r>
            <w:r>
              <w:rPr>
                <w:noProof/>
                <w:webHidden/>
              </w:rPr>
              <w:fldChar w:fldCharType="begin"/>
            </w:r>
            <w:r w:rsidR="005B1A51">
              <w:rPr>
                <w:noProof/>
                <w:webHidden/>
              </w:rPr>
              <w:instrText xml:space="preserve"> PAGEREF _Toc387004207 \h </w:instrText>
            </w:r>
            <w:r>
              <w:rPr>
                <w:noProof/>
                <w:webHidden/>
              </w:rPr>
            </w:r>
            <w:r>
              <w:rPr>
                <w:noProof/>
                <w:webHidden/>
              </w:rPr>
              <w:fldChar w:fldCharType="separate"/>
            </w:r>
            <w:r w:rsidR="005C7579">
              <w:rPr>
                <w:noProof/>
                <w:webHidden/>
              </w:rPr>
              <w:t>10</w:t>
            </w:r>
            <w:r>
              <w:rPr>
                <w:noProof/>
                <w:webHidden/>
              </w:rPr>
              <w:fldChar w:fldCharType="end"/>
            </w:r>
          </w:hyperlink>
        </w:p>
        <w:p w:rsidR="005B1A51" w:rsidRDefault="00C6331A">
          <w:pPr>
            <w:pStyle w:val="TOC1"/>
            <w:tabs>
              <w:tab w:val="right" w:leader="dot" w:pos="8290"/>
            </w:tabs>
            <w:rPr>
              <w:noProof/>
              <w:sz w:val="22"/>
              <w:szCs w:val="22"/>
              <w:lang w:val="en-ZA" w:eastAsia="en-ZA"/>
            </w:rPr>
          </w:pPr>
          <w:hyperlink w:anchor="_Toc387004208" w:history="1">
            <w:r w:rsidR="005B1A51" w:rsidRPr="0044044C">
              <w:rPr>
                <w:rStyle w:val="Hyperlink"/>
                <w:noProof/>
              </w:rPr>
              <w:t>3.0 OUTCOMES FROM UNPACKING PROVINCIAL DOCUMENTS</w:t>
            </w:r>
            <w:r w:rsidR="005B1A51">
              <w:rPr>
                <w:noProof/>
                <w:webHidden/>
              </w:rPr>
              <w:tab/>
            </w:r>
            <w:r>
              <w:rPr>
                <w:noProof/>
                <w:webHidden/>
              </w:rPr>
              <w:fldChar w:fldCharType="begin"/>
            </w:r>
            <w:r w:rsidR="005B1A51">
              <w:rPr>
                <w:noProof/>
                <w:webHidden/>
              </w:rPr>
              <w:instrText xml:space="preserve"> PAGEREF _Toc387004208 \h </w:instrText>
            </w:r>
            <w:r>
              <w:rPr>
                <w:noProof/>
                <w:webHidden/>
              </w:rPr>
            </w:r>
            <w:r>
              <w:rPr>
                <w:noProof/>
                <w:webHidden/>
              </w:rPr>
              <w:fldChar w:fldCharType="separate"/>
            </w:r>
            <w:r w:rsidR="005C7579">
              <w:rPr>
                <w:noProof/>
                <w:webHidden/>
              </w:rPr>
              <w:t>11</w:t>
            </w:r>
            <w:r>
              <w:rPr>
                <w:noProof/>
                <w:webHidden/>
              </w:rPr>
              <w:fldChar w:fldCharType="end"/>
            </w:r>
          </w:hyperlink>
        </w:p>
        <w:p w:rsidR="005B1A51" w:rsidRDefault="00C6331A">
          <w:pPr>
            <w:pStyle w:val="TOC1"/>
            <w:tabs>
              <w:tab w:val="right" w:leader="dot" w:pos="8290"/>
            </w:tabs>
            <w:rPr>
              <w:noProof/>
              <w:sz w:val="22"/>
              <w:szCs w:val="22"/>
              <w:lang w:val="en-ZA" w:eastAsia="en-ZA"/>
            </w:rPr>
          </w:pPr>
          <w:hyperlink w:anchor="_Toc387004209" w:history="1">
            <w:r w:rsidR="005B1A51" w:rsidRPr="0044044C">
              <w:rPr>
                <w:rStyle w:val="Hyperlink"/>
                <w:noProof/>
              </w:rPr>
              <w:t>4.0 CURRICULUM MAPPING</w:t>
            </w:r>
            <w:r w:rsidR="005B1A51">
              <w:rPr>
                <w:noProof/>
                <w:webHidden/>
              </w:rPr>
              <w:tab/>
            </w:r>
            <w:r>
              <w:rPr>
                <w:noProof/>
                <w:webHidden/>
              </w:rPr>
              <w:fldChar w:fldCharType="begin"/>
            </w:r>
            <w:r w:rsidR="005B1A51">
              <w:rPr>
                <w:noProof/>
                <w:webHidden/>
              </w:rPr>
              <w:instrText xml:space="preserve"> PAGEREF _Toc387004209 \h </w:instrText>
            </w:r>
            <w:r>
              <w:rPr>
                <w:noProof/>
                <w:webHidden/>
              </w:rPr>
            </w:r>
            <w:r>
              <w:rPr>
                <w:noProof/>
                <w:webHidden/>
              </w:rPr>
              <w:fldChar w:fldCharType="separate"/>
            </w:r>
            <w:r w:rsidR="005C7579">
              <w:rPr>
                <w:noProof/>
                <w:webHidden/>
              </w:rPr>
              <w:t>15</w:t>
            </w:r>
            <w:r>
              <w:rPr>
                <w:noProof/>
                <w:webHidden/>
              </w:rPr>
              <w:fldChar w:fldCharType="end"/>
            </w:r>
          </w:hyperlink>
        </w:p>
        <w:p w:rsidR="005B1A51" w:rsidRDefault="00C6331A">
          <w:pPr>
            <w:pStyle w:val="TOC1"/>
            <w:tabs>
              <w:tab w:val="right" w:leader="dot" w:pos="8290"/>
            </w:tabs>
            <w:rPr>
              <w:noProof/>
              <w:sz w:val="22"/>
              <w:szCs w:val="22"/>
              <w:lang w:val="en-ZA" w:eastAsia="en-ZA"/>
            </w:rPr>
          </w:pPr>
          <w:hyperlink w:anchor="_Toc387004210" w:history="1">
            <w:r w:rsidR="005B1A51" w:rsidRPr="0044044C">
              <w:rPr>
                <w:rStyle w:val="Hyperlink"/>
                <w:noProof/>
              </w:rPr>
              <w:t>5.0 IDENTIFICATION OF PROGRAMMES AND RESEARCH UNITS/CENTRES</w:t>
            </w:r>
            <w:r w:rsidR="005B1A51">
              <w:rPr>
                <w:noProof/>
                <w:webHidden/>
              </w:rPr>
              <w:tab/>
            </w:r>
            <w:r>
              <w:rPr>
                <w:noProof/>
                <w:webHidden/>
              </w:rPr>
              <w:fldChar w:fldCharType="begin"/>
            </w:r>
            <w:r w:rsidR="005B1A51">
              <w:rPr>
                <w:noProof/>
                <w:webHidden/>
              </w:rPr>
              <w:instrText xml:space="preserve"> PAGEREF _Toc387004210 \h </w:instrText>
            </w:r>
            <w:r>
              <w:rPr>
                <w:noProof/>
                <w:webHidden/>
              </w:rPr>
            </w:r>
            <w:r>
              <w:rPr>
                <w:noProof/>
                <w:webHidden/>
              </w:rPr>
              <w:fldChar w:fldCharType="separate"/>
            </w:r>
            <w:r w:rsidR="005C7579">
              <w:rPr>
                <w:noProof/>
                <w:webHidden/>
              </w:rPr>
              <w:t>16</w:t>
            </w:r>
            <w:r>
              <w:rPr>
                <w:noProof/>
                <w:webHidden/>
              </w:rPr>
              <w:fldChar w:fldCharType="end"/>
            </w:r>
          </w:hyperlink>
        </w:p>
        <w:p w:rsidR="005B1A51" w:rsidRDefault="00C6331A">
          <w:pPr>
            <w:pStyle w:val="TOC2"/>
            <w:tabs>
              <w:tab w:val="right" w:leader="dot" w:pos="8290"/>
            </w:tabs>
            <w:rPr>
              <w:noProof/>
              <w:sz w:val="22"/>
              <w:szCs w:val="22"/>
              <w:lang w:val="en-ZA" w:eastAsia="en-ZA"/>
            </w:rPr>
          </w:pPr>
          <w:hyperlink w:anchor="_Toc387004211" w:history="1">
            <w:r w:rsidR="005B1A51" w:rsidRPr="0044044C">
              <w:rPr>
                <w:rStyle w:val="Hyperlink"/>
                <w:noProof/>
              </w:rPr>
              <w:t>5.1 Gap Analysis and Findings</w:t>
            </w:r>
            <w:r w:rsidR="005B1A51">
              <w:rPr>
                <w:noProof/>
                <w:webHidden/>
              </w:rPr>
              <w:tab/>
            </w:r>
            <w:r>
              <w:rPr>
                <w:noProof/>
                <w:webHidden/>
              </w:rPr>
              <w:fldChar w:fldCharType="begin"/>
            </w:r>
            <w:r w:rsidR="005B1A51">
              <w:rPr>
                <w:noProof/>
                <w:webHidden/>
              </w:rPr>
              <w:instrText xml:space="preserve"> PAGEREF _Toc387004211 \h </w:instrText>
            </w:r>
            <w:r>
              <w:rPr>
                <w:noProof/>
                <w:webHidden/>
              </w:rPr>
            </w:r>
            <w:r>
              <w:rPr>
                <w:noProof/>
                <w:webHidden/>
              </w:rPr>
              <w:fldChar w:fldCharType="separate"/>
            </w:r>
            <w:r w:rsidR="005C7579">
              <w:rPr>
                <w:noProof/>
                <w:webHidden/>
              </w:rPr>
              <w:t>16</w:t>
            </w:r>
            <w:r>
              <w:rPr>
                <w:noProof/>
                <w:webHidden/>
              </w:rPr>
              <w:fldChar w:fldCharType="end"/>
            </w:r>
          </w:hyperlink>
        </w:p>
        <w:p w:rsidR="005B1A51" w:rsidRDefault="00C6331A">
          <w:pPr>
            <w:pStyle w:val="TOC1"/>
            <w:tabs>
              <w:tab w:val="right" w:leader="dot" w:pos="8290"/>
            </w:tabs>
            <w:rPr>
              <w:noProof/>
              <w:sz w:val="22"/>
              <w:szCs w:val="22"/>
              <w:lang w:val="en-ZA" w:eastAsia="en-ZA"/>
            </w:rPr>
          </w:pPr>
          <w:hyperlink w:anchor="_Toc387004212" w:history="1">
            <w:r w:rsidR="005B1A51" w:rsidRPr="0044044C">
              <w:rPr>
                <w:rStyle w:val="Hyperlink"/>
                <w:noProof/>
              </w:rPr>
              <w:t>6.0 WAY FORWARD</w:t>
            </w:r>
            <w:r w:rsidR="005B1A51">
              <w:rPr>
                <w:noProof/>
                <w:webHidden/>
              </w:rPr>
              <w:tab/>
            </w:r>
            <w:r>
              <w:rPr>
                <w:noProof/>
                <w:webHidden/>
              </w:rPr>
              <w:fldChar w:fldCharType="begin"/>
            </w:r>
            <w:r w:rsidR="005B1A51">
              <w:rPr>
                <w:noProof/>
                <w:webHidden/>
              </w:rPr>
              <w:instrText xml:space="preserve"> PAGEREF _Toc387004212 \h </w:instrText>
            </w:r>
            <w:r>
              <w:rPr>
                <w:noProof/>
                <w:webHidden/>
              </w:rPr>
            </w:r>
            <w:r>
              <w:rPr>
                <w:noProof/>
                <w:webHidden/>
              </w:rPr>
              <w:fldChar w:fldCharType="separate"/>
            </w:r>
            <w:r w:rsidR="005C7579">
              <w:rPr>
                <w:noProof/>
                <w:webHidden/>
              </w:rPr>
              <w:t>18</w:t>
            </w:r>
            <w:r>
              <w:rPr>
                <w:noProof/>
                <w:webHidden/>
              </w:rPr>
              <w:fldChar w:fldCharType="end"/>
            </w:r>
          </w:hyperlink>
        </w:p>
        <w:p w:rsidR="00C16891" w:rsidRDefault="00C6331A">
          <w:r>
            <w:rPr>
              <w:b/>
              <w:bCs/>
              <w:noProof/>
            </w:rPr>
            <w:fldChar w:fldCharType="end"/>
          </w:r>
        </w:p>
      </w:sdtContent>
    </w:sdt>
    <w:p w:rsidR="00C16891" w:rsidRDefault="00C16891" w:rsidP="007E3A9F">
      <w:pPr>
        <w:rPr>
          <w:rFonts w:asciiTheme="majorHAnsi" w:hAnsiTheme="majorHAnsi"/>
          <w:sz w:val="20"/>
          <w:szCs w:val="20"/>
        </w:rPr>
        <w:sectPr w:rsidR="00C16891" w:rsidSect="00F1467F">
          <w:footerReference w:type="default" r:id="rId8"/>
          <w:pgSz w:w="11900" w:h="16840"/>
          <w:pgMar w:top="1440" w:right="1800" w:bottom="1440" w:left="1800" w:header="720" w:footer="720" w:gutter="0"/>
          <w:cols w:space="720"/>
        </w:sectPr>
      </w:pPr>
    </w:p>
    <w:p w:rsidR="00DA1725" w:rsidRPr="00E94A3B" w:rsidRDefault="00E94A3B" w:rsidP="00E94A3B">
      <w:pPr>
        <w:pStyle w:val="Heading1"/>
        <w:rPr>
          <w:color w:val="auto"/>
          <w:sz w:val="24"/>
          <w:szCs w:val="24"/>
        </w:rPr>
      </w:pPr>
      <w:bookmarkStart w:id="0" w:name="_Toc387004197"/>
      <w:r w:rsidRPr="00E94A3B">
        <w:rPr>
          <w:color w:val="auto"/>
          <w:sz w:val="24"/>
          <w:szCs w:val="24"/>
        </w:rPr>
        <w:t xml:space="preserve">1.0 </w:t>
      </w:r>
      <w:r w:rsidR="005645B9" w:rsidRPr="00E94A3B">
        <w:rPr>
          <w:color w:val="auto"/>
          <w:sz w:val="24"/>
          <w:szCs w:val="24"/>
        </w:rPr>
        <w:t xml:space="preserve">INTRODUCTION </w:t>
      </w:r>
      <w:r w:rsidR="00DA1725" w:rsidRPr="00E94A3B">
        <w:rPr>
          <w:color w:val="auto"/>
          <w:sz w:val="24"/>
          <w:szCs w:val="24"/>
        </w:rPr>
        <w:t>AND BACKGROUND TO THE RESEARCH STUDY</w:t>
      </w:r>
      <w:bookmarkEnd w:id="0"/>
    </w:p>
    <w:p w:rsidR="005645B9" w:rsidRDefault="005645B9" w:rsidP="003E0E8B">
      <w:pPr>
        <w:jc w:val="both"/>
        <w:rPr>
          <w:rFonts w:asciiTheme="majorHAnsi" w:hAnsiTheme="majorHAnsi"/>
          <w:sz w:val="20"/>
          <w:szCs w:val="20"/>
        </w:rPr>
      </w:pPr>
    </w:p>
    <w:p w:rsidR="00675107" w:rsidRDefault="00675107" w:rsidP="003E0E8B">
      <w:pPr>
        <w:jc w:val="both"/>
        <w:rPr>
          <w:rFonts w:asciiTheme="majorHAnsi" w:hAnsiTheme="majorHAnsi"/>
          <w:sz w:val="20"/>
          <w:szCs w:val="20"/>
        </w:rPr>
      </w:pPr>
    </w:p>
    <w:p w:rsidR="00675107" w:rsidRPr="00731F72" w:rsidRDefault="00675107" w:rsidP="003E0E8B">
      <w:pPr>
        <w:jc w:val="both"/>
        <w:rPr>
          <w:rFonts w:asciiTheme="majorHAnsi" w:hAnsiTheme="majorHAnsi"/>
        </w:rPr>
      </w:pPr>
      <w:r w:rsidRPr="00731F72">
        <w:rPr>
          <w:rFonts w:asciiTheme="majorHAnsi" w:hAnsiTheme="majorHAnsi"/>
        </w:rPr>
        <w:t xml:space="preserve">Western Cape Government’s vision is to become the Green Economic Hub of South Africa through the promotion of green investments and business opportunities that alleviate poverty, restore degraded ecosystems and achieve energy, water and food security. To realize this </w:t>
      </w:r>
      <w:r w:rsidR="00731F72" w:rsidRPr="00731F72">
        <w:rPr>
          <w:rFonts w:asciiTheme="majorHAnsi" w:hAnsiTheme="majorHAnsi"/>
        </w:rPr>
        <w:t>vision, the Provincial Governm</w:t>
      </w:r>
      <w:r w:rsidRPr="00731F72">
        <w:rPr>
          <w:rFonts w:asciiTheme="majorHAnsi" w:hAnsiTheme="majorHAnsi"/>
        </w:rPr>
        <w:t xml:space="preserve">ent produced a ‘Green Economic Strategy’ that outlined a framework for the public, private and community sectors to cooperatively pursue green economic growth. This Strategy was informed by and arose from the requirements of the ‘Western Cape Climate Change Strategy’ which highlights the need for planning, preparation and innovation in order to maximize the </w:t>
      </w:r>
      <w:r w:rsidR="00731F72" w:rsidRPr="00731F72">
        <w:rPr>
          <w:rFonts w:asciiTheme="majorHAnsi" w:hAnsiTheme="majorHAnsi"/>
        </w:rPr>
        <w:t>capacity of the Province to adapt to the impacts of climate change.  However, the successful implementation of the above two Strategies and response to the challenges of sustainable growth and development is dependent on the availability of specialized skills and knowledge related to the green economy</w:t>
      </w:r>
      <w:r w:rsidR="00D00BB4">
        <w:rPr>
          <w:rFonts w:asciiTheme="majorHAnsi" w:hAnsiTheme="majorHAnsi"/>
        </w:rPr>
        <w:t xml:space="preserve"> and</w:t>
      </w:r>
      <w:r w:rsidR="00731F72" w:rsidRPr="00731F72">
        <w:rPr>
          <w:rFonts w:asciiTheme="majorHAnsi" w:hAnsiTheme="majorHAnsi"/>
        </w:rPr>
        <w:t xml:space="preserve"> climate change mitigation and adaptation. </w:t>
      </w:r>
    </w:p>
    <w:p w:rsidR="005645B9" w:rsidRDefault="005645B9" w:rsidP="00A06CD5">
      <w:pPr>
        <w:jc w:val="both"/>
        <w:rPr>
          <w:rFonts w:asciiTheme="majorHAnsi" w:hAnsiTheme="majorHAnsi"/>
          <w:b/>
        </w:rPr>
      </w:pPr>
    </w:p>
    <w:p w:rsidR="00A06CD5" w:rsidRDefault="00A06CD5" w:rsidP="00A06CD5">
      <w:pPr>
        <w:pStyle w:val="Body"/>
        <w:shd w:val="clear" w:color="auto" w:fill="FFFFFF"/>
        <w:spacing w:line="240" w:lineRule="auto"/>
        <w:jc w:val="both"/>
        <w:rPr>
          <w:rFonts w:asciiTheme="majorHAnsi" w:hAnsiTheme="majorHAnsi"/>
          <w:sz w:val="24"/>
        </w:rPr>
      </w:pPr>
      <w:r>
        <w:rPr>
          <w:rFonts w:asciiTheme="majorHAnsi" w:hAnsiTheme="majorHAnsi"/>
          <w:sz w:val="24"/>
        </w:rPr>
        <w:t xml:space="preserve">This </w:t>
      </w:r>
      <w:r w:rsidRPr="00955DE1">
        <w:rPr>
          <w:rFonts w:asciiTheme="majorHAnsi" w:hAnsiTheme="majorHAnsi"/>
          <w:color w:val="auto"/>
          <w:sz w:val="24"/>
        </w:rPr>
        <w:t xml:space="preserve">report </w:t>
      </w:r>
      <w:r w:rsidR="00D00BB4" w:rsidRPr="00955DE1">
        <w:rPr>
          <w:rFonts w:asciiTheme="majorHAnsi" w:hAnsiTheme="majorHAnsi"/>
          <w:color w:val="auto"/>
          <w:sz w:val="24"/>
        </w:rPr>
        <w:t>covers</w:t>
      </w:r>
      <w:r w:rsidRPr="00955DE1">
        <w:rPr>
          <w:rFonts w:asciiTheme="majorHAnsi" w:hAnsiTheme="majorHAnsi"/>
          <w:color w:val="auto"/>
          <w:sz w:val="24"/>
        </w:rPr>
        <w:t xml:space="preserve"> skills</w:t>
      </w:r>
      <w:r w:rsidR="00D00BB4" w:rsidRPr="00955DE1">
        <w:rPr>
          <w:rFonts w:asciiTheme="majorHAnsi" w:hAnsiTheme="majorHAnsi"/>
          <w:color w:val="auto"/>
          <w:sz w:val="24"/>
        </w:rPr>
        <w:t xml:space="preserve"> identification</w:t>
      </w:r>
      <w:r w:rsidRPr="00955DE1">
        <w:rPr>
          <w:rFonts w:asciiTheme="majorHAnsi" w:hAnsiTheme="majorHAnsi"/>
          <w:color w:val="auto"/>
          <w:sz w:val="24"/>
        </w:rPr>
        <w:t xml:space="preserve"> relate</w:t>
      </w:r>
      <w:r w:rsidR="006D4169" w:rsidRPr="00955DE1">
        <w:rPr>
          <w:rFonts w:asciiTheme="majorHAnsi" w:hAnsiTheme="majorHAnsi"/>
          <w:color w:val="auto"/>
          <w:sz w:val="24"/>
        </w:rPr>
        <w:t xml:space="preserve">d to the green economy, </w:t>
      </w:r>
      <w:r w:rsidRPr="00955DE1">
        <w:rPr>
          <w:rFonts w:asciiTheme="majorHAnsi" w:hAnsiTheme="majorHAnsi"/>
          <w:color w:val="auto"/>
          <w:sz w:val="24"/>
        </w:rPr>
        <w:t xml:space="preserve">mapping out </w:t>
      </w:r>
      <w:r w:rsidR="00D00BB4" w:rsidRPr="00955DE1">
        <w:rPr>
          <w:rFonts w:asciiTheme="majorHAnsi" w:hAnsiTheme="majorHAnsi"/>
          <w:color w:val="auto"/>
          <w:sz w:val="24"/>
        </w:rPr>
        <w:t>of</w:t>
      </w:r>
      <w:r w:rsidRPr="00955DE1">
        <w:rPr>
          <w:rFonts w:asciiTheme="majorHAnsi" w:hAnsiTheme="majorHAnsi"/>
          <w:color w:val="auto"/>
          <w:sz w:val="24"/>
        </w:rPr>
        <w:t xml:space="preserve"> relevant cur</w:t>
      </w:r>
      <w:r w:rsidR="00E97E9D" w:rsidRPr="00955DE1">
        <w:rPr>
          <w:rFonts w:asciiTheme="majorHAnsi" w:hAnsiTheme="majorHAnsi"/>
          <w:color w:val="auto"/>
          <w:sz w:val="24"/>
        </w:rPr>
        <w:t>ricula at the four universities and finally, establish</w:t>
      </w:r>
      <w:r w:rsidR="003E02BB" w:rsidRPr="00955DE1">
        <w:rPr>
          <w:rFonts w:asciiTheme="majorHAnsi" w:hAnsiTheme="majorHAnsi"/>
          <w:color w:val="auto"/>
          <w:sz w:val="24"/>
        </w:rPr>
        <w:t>ing</w:t>
      </w:r>
      <w:r w:rsidR="00E97E9D" w:rsidRPr="00955DE1">
        <w:rPr>
          <w:rFonts w:asciiTheme="majorHAnsi" w:hAnsiTheme="majorHAnsi"/>
          <w:color w:val="auto"/>
          <w:sz w:val="24"/>
        </w:rPr>
        <w:t xml:space="preserve"> gaps</w:t>
      </w:r>
      <w:r w:rsidR="003E02BB" w:rsidRPr="00955DE1">
        <w:rPr>
          <w:rFonts w:asciiTheme="majorHAnsi" w:hAnsiTheme="majorHAnsi"/>
          <w:color w:val="auto"/>
          <w:sz w:val="24"/>
        </w:rPr>
        <w:t>,</w:t>
      </w:r>
      <w:r w:rsidR="00E97E9D" w:rsidRPr="00955DE1">
        <w:rPr>
          <w:rFonts w:asciiTheme="majorHAnsi" w:hAnsiTheme="majorHAnsi"/>
          <w:color w:val="auto"/>
          <w:sz w:val="24"/>
        </w:rPr>
        <w:t xml:space="preserve"> in terms of skills </w:t>
      </w:r>
      <w:r w:rsidR="00D00BB4" w:rsidRPr="00955DE1">
        <w:rPr>
          <w:rFonts w:asciiTheme="majorHAnsi" w:hAnsiTheme="majorHAnsi"/>
          <w:color w:val="auto"/>
          <w:sz w:val="24"/>
        </w:rPr>
        <w:t xml:space="preserve">and knowledge </w:t>
      </w:r>
      <w:r w:rsidR="00E97E9D" w:rsidRPr="00955DE1">
        <w:rPr>
          <w:rFonts w:asciiTheme="majorHAnsi" w:hAnsiTheme="majorHAnsi"/>
          <w:color w:val="auto"/>
          <w:sz w:val="24"/>
        </w:rPr>
        <w:t xml:space="preserve">and </w:t>
      </w:r>
      <w:r w:rsidR="00532CCD" w:rsidRPr="00955DE1">
        <w:rPr>
          <w:rFonts w:asciiTheme="majorHAnsi" w:hAnsiTheme="majorHAnsi"/>
          <w:color w:val="auto"/>
          <w:sz w:val="24"/>
        </w:rPr>
        <w:t xml:space="preserve">what </w:t>
      </w:r>
      <w:r w:rsidR="003E02BB" w:rsidRPr="00955DE1">
        <w:rPr>
          <w:rFonts w:asciiTheme="majorHAnsi" w:hAnsiTheme="majorHAnsi"/>
          <w:color w:val="auto"/>
          <w:sz w:val="24"/>
        </w:rPr>
        <w:t>the four universities</w:t>
      </w:r>
      <w:r w:rsidR="00532CCD">
        <w:rPr>
          <w:rFonts w:asciiTheme="majorHAnsi" w:hAnsiTheme="majorHAnsi"/>
          <w:sz w:val="24"/>
        </w:rPr>
        <w:t xml:space="preserve"> offer</w:t>
      </w:r>
      <w:r w:rsidR="00E97E9D">
        <w:rPr>
          <w:rFonts w:asciiTheme="majorHAnsi" w:hAnsiTheme="majorHAnsi"/>
          <w:sz w:val="24"/>
        </w:rPr>
        <w:t>.</w:t>
      </w:r>
    </w:p>
    <w:p w:rsidR="003E02BB" w:rsidRDefault="003E02BB" w:rsidP="003E02BB">
      <w:pPr>
        <w:pStyle w:val="Body"/>
        <w:spacing w:line="240" w:lineRule="auto"/>
        <w:jc w:val="both"/>
        <w:rPr>
          <w:rFonts w:asciiTheme="majorHAnsi" w:hAnsiTheme="majorHAnsi"/>
        </w:rPr>
      </w:pPr>
      <w:r w:rsidRPr="00DA1725">
        <w:rPr>
          <w:rFonts w:asciiTheme="majorHAnsi" w:hAnsiTheme="majorHAnsi"/>
          <w:bCs/>
          <w:sz w:val="24"/>
        </w:rPr>
        <w:t>The objectives of the research were twofold: The first was to i</w:t>
      </w:r>
      <w:r w:rsidRPr="00DA1725">
        <w:rPr>
          <w:rFonts w:asciiTheme="majorHAnsi" w:hAnsiTheme="majorHAnsi"/>
        </w:rPr>
        <w:t>dentify</w:t>
      </w:r>
      <w:r w:rsidRPr="001363FB">
        <w:rPr>
          <w:rFonts w:asciiTheme="majorHAnsi" w:hAnsiTheme="majorHAnsi"/>
        </w:rPr>
        <w:t xml:space="preserve"> gaps between industry needs and the production of </w:t>
      </w:r>
      <w:proofErr w:type="spellStart"/>
      <w:r w:rsidRPr="001363FB">
        <w:rPr>
          <w:rFonts w:asciiTheme="majorHAnsi" w:hAnsiTheme="majorHAnsi"/>
        </w:rPr>
        <w:t>specialised</w:t>
      </w:r>
      <w:proofErr w:type="spellEnd"/>
      <w:r w:rsidRPr="001363FB">
        <w:rPr>
          <w:rFonts w:asciiTheme="majorHAnsi" w:hAnsiTheme="majorHAnsi"/>
        </w:rPr>
        <w:t xml:space="preserve"> knowledge and skills related to the green economy and climate change mitigation and adaption,</w:t>
      </w:r>
      <w:r>
        <w:rPr>
          <w:rFonts w:asciiTheme="majorHAnsi" w:hAnsiTheme="majorHAnsi"/>
        </w:rPr>
        <w:t xml:space="preserve"> and secondly to r</w:t>
      </w:r>
      <w:r w:rsidRPr="001363FB">
        <w:rPr>
          <w:rFonts w:asciiTheme="majorHAnsi" w:hAnsiTheme="majorHAnsi"/>
        </w:rPr>
        <w:t>ecommend ways in which climate literacy can be incorporated into the curriculum of students in all fields; develop conceptual tools or principles that can form part of foundational courses</w:t>
      </w:r>
    </w:p>
    <w:p w:rsidR="00532CCD" w:rsidRDefault="00532CCD" w:rsidP="00532CCD">
      <w:pPr>
        <w:jc w:val="both"/>
        <w:rPr>
          <w:rFonts w:asciiTheme="majorHAnsi" w:hAnsiTheme="majorHAnsi"/>
          <w:lang w:eastAsia="en-ZA"/>
        </w:rPr>
      </w:pPr>
      <w:r w:rsidRPr="001363FB">
        <w:rPr>
          <w:rFonts w:asciiTheme="majorHAnsi" w:hAnsiTheme="majorHAnsi"/>
        </w:rPr>
        <w:t>The definition of ‘</w:t>
      </w:r>
      <w:r w:rsidRPr="001363FB">
        <w:rPr>
          <w:rFonts w:asciiTheme="majorHAnsi" w:hAnsiTheme="majorHAnsi"/>
          <w:lang w:val="sv-SE"/>
        </w:rPr>
        <w:t>skills</w:t>
      </w:r>
      <w:r w:rsidRPr="001363FB">
        <w:rPr>
          <w:rFonts w:asciiTheme="majorHAnsi" w:hAnsiTheme="majorHAnsi"/>
          <w:lang w:val="fr-FR"/>
        </w:rPr>
        <w:t xml:space="preserve">’ </w:t>
      </w:r>
      <w:r w:rsidRPr="001363FB">
        <w:rPr>
          <w:rFonts w:asciiTheme="majorHAnsi" w:hAnsiTheme="majorHAnsi"/>
        </w:rPr>
        <w:t>in this educational context becomes important an</w:t>
      </w:r>
      <w:r>
        <w:rPr>
          <w:rFonts w:asciiTheme="majorHAnsi" w:hAnsiTheme="majorHAnsi"/>
        </w:rPr>
        <w:t>d ranges from practical skill</w:t>
      </w:r>
      <w:r w:rsidRPr="001363FB">
        <w:rPr>
          <w:rFonts w:asciiTheme="majorHAnsi" w:hAnsiTheme="majorHAnsi"/>
        </w:rPr>
        <w:t>s to theoretical knowledge related to the field of study</w:t>
      </w:r>
      <w:r>
        <w:rPr>
          <w:rFonts w:asciiTheme="majorHAnsi" w:hAnsiTheme="majorHAnsi"/>
        </w:rPr>
        <w:t>,</w:t>
      </w:r>
      <w:r w:rsidRPr="001363FB">
        <w:rPr>
          <w:rFonts w:asciiTheme="majorHAnsi" w:hAnsiTheme="majorHAnsi"/>
        </w:rPr>
        <w:t xml:space="preserve"> and often require a combination of technical and cognitive skills.</w:t>
      </w:r>
      <w:r>
        <w:rPr>
          <w:rFonts w:asciiTheme="majorHAnsi" w:hAnsiTheme="majorHAnsi"/>
        </w:rPr>
        <w:t xml:space="preserve">  ‘Skills’</w:t>
      </w:r>
      <w:r w:rsidR="003E02BB">
        <w:rPr>
          <w:rFonts w:asciiTheme="majorHAnsi" w:hAnsiTheme="majorHAnsi"/>
        </w:rPr>
        <w:t xml:space="preserve"> in this report, </w:t>
      </w:r>
      <w:r>
        <w:rPr>
          <w:rFonts w:asciiTheme="majorHAnsi" w:hAnsiTheme="majorHAnsi"/>
        </w:rPr>
        <w:t xml:space="preserve"> refers to this combination of knowledge, values and skills which enable </w:t>
      </w:r>
      <w:r w:rsidRPr="00671ED4">
        <w:rPr>
          <w:rFonts w:asciiTheme="majorHAnsi" w:hAnsiTheme="majorHAnsi"/>
        </w:rPr>
        <w:t>an individual to do their work, in this case, those employed in ‘green’ jobs. The Dearing Report (</w:t>
      </w:r>
      <w:r w:rsidRPr="00671ED4">
        <w:rPr>
          <w:rFonts w:asciiTheme="majorHAnsi" w:hAnsiTheme="majorHAnsi"/>
          <w:u w:color="FF0000"/>
        </w:rPr>
        <w:t>1997</w:t>
      </w:r>
      <w:r w:rsidRPr="00671ED4">
        <w:rPr>
          <w:rFonts w:asciiTheme="majorHAnsi" w:hAnsiTheme="majorHAnsi"/>
        </w:rPr>
        <w:t>) also highlighted four core skills that are key to the success of graduates in later life</w:t>
      </w:r>
      <w:r>
        <w:rPr>
          <w:rFonts w:asciiTheme="majorHAnsi" w:hAnsiTheme="majorHAnsi"/>
        </w:rPr>
        <w:t>,</w:t>
      </w:r>
      <w:r w:rsidRPr="00671ED4">
        <w:rPr>
          <w:rFonts w:asciiTheme="majorHAnsi" w:hAnsiTheme="majorHAnsi"/>
        </w:rPr>
        <w:t xml:space="preserve"> re</w:t>
      </w:r>
      <w:r>
        <w:rPr>
          <w:rFonts w:asciiTheme="majorHAnsi" w:hAnsiTheme="majorHAnsi"/>
        </w:rPr>
        <w:t>gardless of their area of study. T</w:t>
      </w:r>
      <w:r w:rsidRPr="00671ED4">
        <w:rPr>
          <w:rFonts w:asciiTheme="majorHAnsi" w:hAnsiTheme="majorHAnsi"/>
        </w:rPr>
        <w:t>hese are communication skills, numeracy, use of information</w:t>
      </w:r>
      <w:r w:rsidRPr="001363FB">
        <w:rPr>
          <w:rFonts w:asciiTheme="majorHAnsi" w:hAnsiTheme="majorHAnsi"/>
        </w:rPr>
        <w:t xml:space="preserve"> technology and learning how to learn.  It is important for students leaving higher education facilities to have the requisite skills and competencies necessary to meet the human resource needs of the province</w:t>
      </w:r>
      <w:r w:rsidRPr="001363FB">
        <w:rPr>
          <w:rFonts w:asciiTheme="majorHAnsi" w:hAnsiTheme="majorHAnsi"/>
          <w:lang w:val="fr-FR"/>
        </w:rPr>
        <w:t>’</w:t>
      </w:r>
      <w:r w:rsidRPr="001363FB">
        <w:rPr>
          <w:rFonts w:asciiTheme="majorHAnsi" w:hAnsiTheme="majorHAnsi"/>
        </w:rPr>
        <w:t xml:space="preserve">s move toward a green economy.  This report therefore </w:t>
      </w:r>
      <w:r>
        <w:rPr>
          <w:rFonts w:asciiTheme="majorHAnsi" w:hAnsiTheme="majorHAnsi"/>
        </w:rPr>
        <w:t>focuses on</w:t>
      </w:r>
      <w:r w:rsidRPr="001363FB">
        <w:rPr>
          <w:rFonts w:asciiTheme="majorHAnsi" w:hAnsiTheme="majorHAnsi"/>
        </w:rPr>
        <w:t xml:space="preserve"> skills and knowledge </w:t>
      </w:r>
      <w:r>
        <w:rPr>
          <w:rFonts w:asciiTheme="majorHAnsi" w:hAnsiTheme="majorHAnsi"/>
        </w:rPr>
        <w:t>related to the green economy,</w:t>
      </w:r>
      <w:r w:rsidRPr="001363FB">
        <w:rPr>
          <w:rFonts w:asciiTheme="majorHAnsi" w:hAnsiTheme="majorHAnsi"/>
        </w:rPr>
        <w:t xml:space="preserve"> refer</w:t>
      </w:r>
      <w:r>
        <w:rPr>
          <w:rFonts w:asciiTheme="majorHAnsi" w:hAnsiTheme="majorHAnsi"/>
        </w:rPr>
        <w:t>red to</w:t>
      </w:r>
      <w:r w:rsidRPr="001363FB">
        <w:rPr>
          <w:rFonts w:asciiTheme="majorHAnsi" w:hAnsiTheme="majorHAnsi"/>
        </w:rPr>
        <w:t xml:space="preserve"> here </w:t>
      </w:r>
      <w:r>
        <w:rPr>
          <w:rFonts w:asciiTheme="majorHAnsi" w:hAnsiTheme="majorHAnsi"/>
        </w:rPr>
        <w:t>as</w:t>
      </w:r>
      <w:r w:rsidR="00E67BD6">
        <w:rPr>
          <w:rFonts w:asciiTheme="majorHAnsi" w:hAnsiTheme="majorHAnsi"/>
        </w:rPr>
        <w:t xml:space="preserve"> </w:t>
      </w:r>
      <w:r w:rsidRPr="001363FB">
        <w:rPr>
          <w:rFonts w:asciiTheme="majorHAnsi" w:hAnsiTheme="majorHAnsi"/>
          <w:i/>
          <w:iCs/>
        </w:rPr>
        <w:t>Sustainability Literacy</w:t>
      </w:r>
    </w:p>
    <w:p w:rsidR="00E97E9D" w:rsidRDefault="00E97E9D" w:rsidP="00A06CD5">
      <w:pPr>
        <w:pStyle w:val="Body"/>
        <w:shd w:val="clear" w:color="auto" w:fill="FFFFFF"/>
        <w:spacing w:after="0" w:line="240" w:lineRule="auto"/>
        <w:jc w:val="both"/>
        <w:rPr>
          <w:rFonts w:asciiTheme="majorHAnsi" w:hAnsiTheme="majorHAnsi"/>
          <w:sz w:val="24"/>
        </w:rPr>
      </w:pPr>
    </w:p>
    <w:p w:rsidR="00E97E9D" w:rsidRPr="00E94A3B" w:rsidRDefault="00E94A3B" w:rsidP="00E94A3B">
      <w:pPr>
        <w:pStyle w:val="Heading2"/>
        <w:rPr>
          <w:color w:val="auto"/>
          <w:sz w:val="24"/>
          <w:szCs w:val="24"/>
        </w:rPr>
      </w:pPr>
      <w:bookmarkStart w:id="1" w:name="_Toc387004198"/>
      <w:r w:rsidRPr="00E94A3B">
        <w:rPr>
          <w:color w:val="auto"/>
          <w:sz w:val="24"/>
          <w:szCs w:val="24"/>
        </w:rPr>
        <w:t xml:space="preserve">1.2 </w:t>
      </w:r>
      <w:r w:rsidR="00E97E9D" w:rsidRPr="00E94A3B">
        <w:rPr>
          <w:color w:val="auto"/>
          <w:sz w:val="24"/>
          <w:szCs w:val="24"/>
        </w:rPr>
        <w:t>The Green Economy</w:t>
      </w:r>
      <w:bookmarkEnd w:id="1"/>
    </w:p>
    <w:p w:rsidR="00E97E9D" w:rsidRPr="001363FB" w:rsidRDefault="00E97E9D" w:rsidP="00E97E9D">
      <w:pPr>
        <w:pStyle w:val="Body"/>
        <w:shd w:val="clear" w:color="auto" w:fill="FFFFFF"/>
        <w:spacing w:line="240" w:lineRule="auto"/>
        <w:jc w:val="both"/>
        <w:rPr>
          <w:rFonts w:asciiTheme="majorHAnsi" w:hAnsiTheme="majorHAnsi"/>
          <w:sz w:val="24"/>
        </w:rPr>
      </w:pPr>
      <w:r w:rsidRPr="001363FB">
        <w:rPr>
          <w:rFonts w:asciiTheme="majorHAnsi" w:hAnsiTheme="majorHAnsi"/>
          <w:sz w:val="24"/>
        </w:rPr>
        <w:t>The term ‘</w:t>
      </w:r>
      <w:r w:rsidRPr="001363FB">
        <w:rPr>
          <w:rFonts w:asciiTheme="majorHAnsi" w:hAnsiTheme="majorHAnsi"/>
          <w:sz w:val="24"/>
          <w:lang w:val="nl-NL"/>
        </w:rPr>
        <w:t>Green Economy</w:t>
      </w:r>
      <w:r w:rsidRPr="001363FB">
        <w:rPr>
          <w:rFonts w:asciiTheme="majorHAnsi" w:hAnsiTheme="majorHAnsi"/>
          <w:sz w:val="24"/>
          <w:lang w:val="fr-FR"/>
        </w:rPr>
        <w:t xml:space="preserve">’ </w:t>
      </w:r>
      <w:r w:rsidRPr="001363FB">
        <w:rPr>
          <w:rFonts w:asciiTheme="majorHAnsi" w:hAnsiTheme="majorHAnsi"/>
          <w:sz w:val="24"/>
        </w:rPr>
        <w:t xml:space="preserve">first appeared in 1989 in the </w:t>
      </w:r>
      <w:r w:rsidRPr="001363FB">
        <w:rPr>
          <w:rFonts w:asciiTheme="majorHAnsi" w:hAnsiTheme="majorHAnsi"/>
          <w:i/>
          <w:iCs/>
          <w:sz w:val="24"/>
        </w:rPr>
        <w:t>Blueprint for a Green Economy</w:t>
      </w:r>
      <w:r w:rsidR="00260CAB">
        <w:rPr>
          <w:rStyle w:val="FootnoteReference"/>
          <w:rFonts w:asciiTheme="majorHAnsi" w:hAnsiTheme="majorHAnsi"/>
          <w:i/>
          <w:iCs/>
          <w:sz w:val="24"/>
        </w:rPr>
        <w:footnoteReference w:id="1"/>
      </w:r>
      <w:r w:rsidRPr="00AB3B5F">
        <w:rPr>
          <w:rFonts w:asciiTheme="majorHAnsi" w:hAnsiTheme="majorHAnsi"/>
          <w:color w:val="auto"/>
          <w:sz w:val="24"/>
        </w:rPr>
        <w:t xml:space="preserve">and has given rise to various implementation strategies in countries around the globe regarding the shift to more environmentally friendly economic growth. UNEP </w:t>
      </w:r>
      <w:r w:rsidRPr="00AB3B5F">
        <w:rPr>
          <w:rFonts w:asciiTheme="majorHAnsi" w:hAnsiTheme="majorHAnsi"/>
          <w:color w:val="auto"/>
          <w:sz w:val="24"/>
          <w:u w:color="FF0000"/>
        </w:rPr>
        <w:t>(2011)</w:t>
      </w:r>
      <w:r w:rsidR="002D458E">
        <w:rPr>
          <w:rFonts w:asciiTheme="majorHAnsi" w:hAnsiTheme="majorHAnsi"/>
          <w:color w:val="auto"/>
          <w:sz w:val="24"/>
          <w:u w:color="FF0000"/>
        </w:rPr>
        <w:t xml:space="preserve"> </w:t>
      </w:r>
      <w:r w:rsidRPr="00AB3B5F">
        <w:rPr>
          <w:rFonts w:asciiTheme="majorHAnsi" w:hAnsiTheme="majorHAnsi"/>
          <w:color w:val="auto"/>
          <w:sz w:val="24"/>
        </w:rPr>
        <w:t>has since defined Green Economy as one that “results in improved human well-being and social equity, while significantly reducing environmental risks and ecological scarcities.” Recently, the South African Green Economy Model (SAGEM) proposed that a green economy would stimulate economic growth in the country</w:t>
      </w:r>
      <w:r w:rsidR="00260CAB">
        <w:rPr>
          <w:rStyle w:val="FootnoteReference"/>
          <w:rFonts w:asciiTheme="majorHAnsi" w:hAnsiTheme="majorHAnsi"/>
          <w:color w:val="auto"/>
          <w:sz w:val="24"/>
        </w:rPr>
        <w:footnoteReference w:id="2"/>
      </w:r>
      <w:r w:rsidRPr="00AB3B5F">
        <w:rPr>
          <w:rFonts w:asciiTheme="majorHAnsi" w:hAnsiTheme="majorHAnsi"/>
          <w:color w:val="auto"/>
          <w:sz w:val="24"/>
        </w:rPr>
        <w:t>.  The Western Cape Government</w:t>
      </w:r>
      <w:r w:rsidR="00260CAB">
        <w:rPr>
          <w:rFonts w:asciiTheme="majorHAnsi" w:hAnsiTheme="majorHAnsi"/>
          <w:color w:val="auto"/>
          <w:sz w:val="24"/>
        </w:rPr>
        <w:t>, with the intention to make the</w:t>
      </w:r>
      <w:r w:rsidRPr="001363FB">
        <w:rPr>
          <w:rFonts w:asciiTheme="majorHAnsi" w:hAnsiTheme="majorHAnsi"/>
          <w:sz w:val="24"/>
        </w:rPr>
        <w:t xml:space="preserve"> province central to the shift toward a Green Economy in South Africa</w:t>
      </w:r>
      <w:r w:rsidR="00260CAB">
        <w:rPr>
          <w:rFonts w:asciiTheme="majorHAnsi" w:hAnsiTheme="majorHAnsi"/>
          <w:sz w:val="24"/>
        </w:rPr>
        <w:t>,</w:t>
      </w:r>
      <w:r w:rsidRPr="001363FB">
        <w:rPr>
          <w:rFonts w:asciiTheme="majorHAnsi" w:hAnsiTheme="majorHAnsi"/>
          <w:sz w:val="24"/>
        </w:rPr>
        <w:t xml:space="preserve"> produced the </w:t>
      </w:r>
      <w:r w:rsidRPr="007D013C">
        <w:rPr>
          <w:rFonts w:asciiTheme="majorHAnsi" w:hAnsiTheme="majorHAnsi"/>
          <w:i/>
          <w:sz w:val="24"/>
        </w:rPr>
        <w:t>Climate Change Strategy and Action Plan</w:t>
      </w:r>
      <w:r w:rsidRPr="001363FB">
        <w:rPr>
          <w:rFonts w:asciiTheme="majorHAnsi" w:hAnsiTheme="majorHAnsi"/>
          <w:sz w:val="24"/>
        </w:rPr>
        <w:t xml:space="preserve"> (2008) which outlines responses to the challenge of climate change and sustainability in the Western Cape, and more recently the </w:t>
      </w:r>
      <w:r w:rsidRPr="007D013C">
        <w:rPr>
          <w:rFonts w:asciiTheme="majorHAnsi" w:hAnsiTheme="majorHAnsi"/>
          <w:i/>
          <w:sz w:val="24"/>
        </w:rPr>
        <w:t>Green is Smart Western Cape Green Economy Strategy Framework</w:t>
      </w:r>
      <w:r w:rsidRPr="001363FB">
        <w:rPr>
          <w:rFonts w:asciiTheme="majorHAnsi" w:hAnsiTheme="majorHAnsi"/>
          <w:sz w:val="24"/>
        </w:rPr>
        <w:t xml:space="preserve"> (2013) which outlines ways for the public, private and community sectors to cooperatively pursue green economic growth. In order to successfully implement the “Green Economy Strategy” and the “Climate Change Response Strategy” of the Western Cape and to respond more broadly to the challenges of sustainable growth and development, </w:t>
      </w:r>
      <w:proofErr w:type="spellStart"/>
      <w:r w:rsidRPr="001363FB">
        <w:rPr>
          <w:rFonts w:asciiTheme="majorHAnsi" w:hAnsiTheme="majorHAnsi"/>
          <w:sz w:val="24"/>
        </w:rPr>
        <w:t>specialised</w:t>
      </w:r>
      <w:proofErr w:type="spellEnd"/>
      <w:r w:rsidRPr="001363FB">
        <w:rPr>
          <w:rFonts w:asciiTheme="majorHAnsi" w:hAnsiTheme="majorHAnsi"/>
          <w:sz w:val="24"/>
        </w:rPr>
        <w:t xml:space="preserve"> knowledge and skills related to the green economy, climate change mitigation and adaptation are needed as well as higher education and college graduates in all fields who have a basic understanding of issues relating to climate change mitigation and adaptation. “Green Jobs” reduce the environmental impact of enterprises and economic sectors, ultimately to levels that are sustainable. This definition covers work in agriculture, industry, services and administration that contributes to preserving or restoring the quality of the environment” (UNEP/ILO/IOE/ITUC, 2008) </w:t>
      </w:r>
    </w:p>
    <w:p w:rsidR="00E97E9D" w:rsidRDefault="00E94A3B" w:rsidP="00E94A3B">
      <w:pPr>
        <w:pStyle w:val="Heading2"/>
        <w:rPr>
          <w:color w:val="auto"/>
          <w:sz w:val="24"/>
          <w:szCs w:val="24"/>
        </w:rPr>
      </w:pPr>
      <w:bookmarkStart w:id="2" w:name="_Toc387004199"/>
      <w:r w:rsidRPr="00E94A3B">
        <w:rPr>
          <w:color w:val="auto"/>
          <w:sz w:val="24"/>
          <w:szCs w:val="24"/>
        </w:rPr>
        <w:t xml:space="preserve">1.3 </w:t>
      </w:r>
      <w:r w:rsidR="00E97E9D" w:rsidRPr="00E94A3B">
        <w:rPr>
          <w:color w:val="auto"/>
          <w:sz w:val="24"/>
          <w:szCs w:val="24"/>
        </w:rPr>
        <w:t>Climate Change mitigation and adaptation</w:t>
      </w:r>
      <w:bookmarkEnd w:id="2"/>
    </w:p>
    <w:p w:rsidR="00E94A3B" w:rsidRPr="00E94A3B" w:rsidRDefault="00E94A3B" w:rsidP="00E94A3B"/>
    <w:p w:rsidR="00E97E9D" w:rsidRDefault="00E97E9D" w:rsidP="00E97E9D">
      <w:pPr>
        <w:jc w:val="both"/>
        <w:rPr>
          <w:rFonts w:asciiTheme="majorHAnsi" w:hAnsiTheme="majorHAnsi"/>
        </w:rPr>
      </w:pPr>
      <w:r w:rsidRPr="001363FB">
        <w:rPr>
          <w:rFonts w:asciiTheme="majorHAnsi" w:hAnsiTheme="majorHAnsi"/>
        </w:rPr>
        <w:t xml:space="preserve">The </w:t>
      </w:r>
      <w:r w:rsidRPr="00D00BB4">
        <w:rPr>
          <w:rFonts w:asciiTheme="majorHAnsi" w:hAnsiTheme="majorHAnsi"/>
          <w:i/>
        </w:rPr>
        <w:t>Western Cape Climate Change Response Strategy (2008)</w:t>
      </w:r>
      <w:r w:rsidRPr="001363FB">
        <w:rPr>
          <w:rFonts w:asciiTheme="majorHAnsi" w:hAnsiTheme="majorHAnsi"/>
        </w:rPr>
        <w:t xml:space="preserve"> outlines two key responses toward a changing climate, </w:t>
      </w:r>
      <w:r w:rsidRPr="001363FB">
        <w:rPr>
          <w:rFonts w:asciiTheme="majorHAnsi" w:hAnsiTheme="majorHAnsi"/>
          <w:i/>
        </w:rPr>
        <w:t>adaptation</w:t>
      </w:r>
      <w:r w:rsidRPr="001363FB">
        <w:rPr>
          <w:rFonts w:asciiTheme="majorHAnsi" w:hAnsiTheme="majorHAnsi"/>
        </w:rPr>
        <w:t xml:space="preserve"> and </w:t>
      </w:r>
      <w:r w:rsidRPr="001363FB">
        <w:rPr>
          <w:rFonts w:asciiTheme="majorHAnsi" w:hAnsiTheme="majorHAnsi"/>
          <w:i/>
        </w:rPr>
        <w:t>mitigation</w:t>
      </w:r>
      <w:r w:rsidRPr="001363FB">
        <w:rPr>
          <w:rFonts w:asciiTheme="majorHAnsi" w:hAnsiTheme="majorHAnsi"/>
        </w:rPr>
        <w:t xml:space="preserve">.  These strategies acknowledge the </w:t>
      </w:r>
      <w:proofErr w:type="spellStart"/>
      <w:r w:rsidRPr="001363FB">
        <w:rPr>
          <w:rFonts w:asciiTheme="majorHAnsi" w:hAnsiTheme="majorHAnsi"/>
        </w:rPr>
        <w:t>dialogueous</w:t>
      </w:r>
      <w:proofErr w:type="spellEnd"/>
      <w:r w:rsidRPr="001363FB">
        <w:rPr>
          <w:rFonts w:asciiTheme="majorHAnsi" w:hAnsiTheme="majorHAnsi"/>
        </w:rPr>
        <w:t xml:space="preserve"> relationship between the eart</w:t>
      </w:r>
      <w:r w:rsidR="00DA1725">
        <w:rPr>
          <w:rFonts w:asciiTheme="majorHAnsi" w:hAnsiTheme="majorHAnsi"/>
        </w:rPr>
        <w:t xml:space="preserve">h’s climate and human practices. </w:t>
      </w:r>
      <w:r w:rsidR="00D00BB4">
        <w:rPr>
          <w:rFonts w:asciiTheme="majorHAnsi" w:hAnsiTheme="majorHAnsi"/>
        </w:rPr>
        <w:t>O</w:t>
      </w:r>
      <w:r w:rsidRPr="001363FB">
        <w:rPr>
          <w:rFonts w:asciiTheme="majorHAnsi" w:hAnsiTheme="majorHAnsi"/>
        </w:rPr>
        <w:t>ur practices can impact negatively on the environment causing climate change</w:t>
      </w:r>
      <w:r>
        <w:rPr>
          <w:rFonts w:asciiTheme="majorHAnsi" w:hAnsiTheme="majorHAnsi"/>
        </w:rPr>
        <w:t>,</w:t>
      </w:r>
      <w:r w:rsidRPr="001363FB">
        <w:rPr>
          <w:rFonts w:asciiTheme="majorHAnsi" w:hAnsiTheme="majorHAnsi"/>
        </w:rPr>
        <w:t xml:space="preserve"> which, in turn requires a</w:t>
      </w:r>
      <w:r w:rsidR="00DA1725">
        <w:rPr>
          <w:rFonts w:asciiTheme="majorHAnsi" w:hAnsiTheme="majorHAnsi"/>
        </w:rPr>
        <w:t xml:space="preserve"> change in practice (figure1)</w:t>
      </w:r>
      <w:r>
        <w:rPr>
          <w:rFonts w:asciiTheme="majorHAnsi" w:hAnsiTheme="majorHAnsi"/>
        </w:rPr>
        <w:t>.</w:t>
      </w:r>
    </w:p>
    <w:p w:rsidR="00690EE6" w:rsidRDefault="00E94A3B" w:rsidP="00E97E9D">
      <w:pPr>
        <w:jc w:val="both"/>
        <w:rPr>
          <w:rFonts w:asciiTheme="majorHAnsi" w:hAnsiTheme="majorHAnsi"/>
        </w:rPr>
      </w:pPr>
      <w:r>
        <w:rPr>
          <w:rFonts w:asciiTheme="majorHAnsi" w:hAnsiTheme="majorHAnsi"/>
          <w:noProof/>
          <w:lang w:val="en-ZA" w:eastAsia="en-ZA"/>
        </w:rPr>
        <w:drawing>
          <wp:anchor distT="0" distB="0" distL="114300" distR="114300" simplePos="0" relativeHeight="251659264" behindDoc="0" locked="0" layoutInCell="1" allowOverlap="1">
            <wp:simplePos x="0" y="0"/>
            <wp:positionH relativeFrom="column">
              <wp:posOffset>1184275</wp:posOffset>
            </wp:positionH>
            <wp:positionV relativeFrom="paragraph">
              <wp:posOffset>98425</wp:posOffset>
            </wp:positionV>
            <wp:extent cx="2080260" cy="1957705"/>
            <wp:effectExtent l="0" t="0" r="0" b="4445"/>
            <wp:wrapTight wrapText="bothSides">
              <wp:wrapPolygon edited="0">
                <wp:start x="7912" y="0"/>
                <wp:lineTo x="6923" y="420"/>
                <wp:lineTo x="6132" y="1892"/>
                <wp:lineTo x="6132" y="3573"/>
                <wp:lineTo x="989" y="6936"/>
                <wp:lineTo x="198" y="8618"/>
                <wp:lineTo x="0" y="9458"/>
                <wp:lineTo x="0" y="11350"/>
                <wp:lineTo x="198" y="13662"/>
                <wp:lineTo x="4352" y="17025"/>
                <wp:lineTo x="6527" y="20388"/>
                <wp:lineTo x="6725" y="21018"/>
                <wp:lineTo x="8110" y="21439"/>
                <wp:lineTo x="9692" y="21439"/>
                <wp:lineTo x="10879" y="21439"/>
                <wp:lineTo x="13253" y="21439"/>
                <wp:lineTo x="15231" y="21018"/>
                <wp:lineTo x="15231" y="20388"/>
                <wp:lineTo x="17407" y="17025"/>
                <wp:lineTo x="21165" y="13872"/>
                <wp:lineTo x="21363" y="12821"/>
                <wp:lineTo x="21363" y="8407"/>
                <wp:lineTo x="20571" y="6936"/>
                <wp:lineTo x="16813" y="3573"/>
                <wp:lineTo x="17011" y="2732"/>
                <wp:lineTo x="14637" y="420"/>
                <wp:lineTo x="13253" y="0"/>
                <wp:lineTo x="791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080260" cy="1957705"/>
                    </a:xfrm>
                    <a:prstGeom prst="rect">
                      <a:avLst/>
                    </a:prstGeom>
                    <a:noFill/>
                    <a:ln w="9525">
                      <a:noFill/>
                      <a:miter lim="800000"/>
                      <a:headEnd/>
                      <a:tailEnd/>
                    </a:ln>
                  </pic:spPr>
                </pic:pic>
              </a:graphicData>
            </a:graphic>
          </wp:anchor>
        </w:drawing>
      </w:r>
    </w:p>
    <w:p w:rsidR="00E97E9D" w:rsidRPr="001363FB" w:rsidRDefault="00E97E9D" w:rsidP="00E97E9D">
      <w:pPr>
        <w:jc w:val="both"/>
        <w:rPr>
          <w:rFonts w:asciiTheme="majorHAnsi" w:hAnsiTheme="majorHAnsi"/>
        </w:rPr>
      </w:pPr>
    </w:p>
    <w:p w:rsidR="00E97E9D" w:rsidRDefault="00E97E9D" w:rsidP="00E97E9D">
      <w:pPr>
        <w:jc w:val="both"/>
        <w:rPr>
          <w:rFonts w:asciiTheme="majorHAnsi" w:hAnsiTheme="majorHAnsi"/>
        </w:rPr>
      </w:pPr>
    </w:p>
    <w:p w:rsidR="00DA1725" w:rsidRDefault="00DA1725" w:rsidP="00DA1725">
      <w:pPr>
        <w:jc w:val="center"/>
        <w:rPr>
          <w:rFonts w:asciiTheme="majorHAnsi" w:hAnsiTheme="majorHAnsi"/>
        </w:rPr>
      </w:pPr>
    </w:p>
    <w:p w:rsidR="00DA1725" w:rsidRDefault="00DA1725" w:rsidP="00E97E9D">
      <w:pPr>
        <w:jc w:val="both"/>
        <w:rPr>
          <w:rFonts w:asciiTheme="majorHAnsi" w:hAnsiTheme="majorHAnsi"/>
        </w:rPr>
      </w:pPr>
    </w:p>
    <w:p w:rsidR="00DA1725" w:rsidRPr="001363FB" w:rsidRDefault="00DA1725" w:rsidP="00E97E9D">
      <w:pPr>
        <w:jc w:val="both"/>
        <w:rPr>
          <w:rFonts w:asciiTheme="majorHAnsi" w:hAnsiTheme="majorHAnsi"/>
        </w:rPr>
      </w:pPr>
    </w:p>
    <w:p w:rsidR="00E97E9D" w:rsidRPr="001363FB" w:rsidRDefault="00E97E9D" w:rsidP="00E97E9D">
      <w:pPr>
        <w:jc w:val="both"/>
        <w:rPr>
          <w:rFonts w:asciiTheme="majorHAnsi" w:hAnsiTheme="majorHAnsi"/>
        </w:rPr>
      </w:pPr>
    </w:p>
    <w:p w:rsidR="00E97E9D" w:rsidRPr="001363FB" w:rsidRDefault="00E97E9D" w:rsidP="00E97E9D">
      <w:pPr>
        <w:jc w:val="both"/>
        <w:rPr>
          <w:rFonts w:asciiTheme="majorHAnsi" w:hAnsiTheme="majorHAnsi"/>
        </w:rPr>
      </w:pPr>
    </w:p>
    <w:p w:rsidR="00E97E9D" w:rsidRPr="001363FB" w:rsidRDefault="00E97E9D" w:rsidP="00E97E9D">
      <w:pPr>
        <w:jc w:val="both"/>
        <w:rPr>
          <w:rFonts w:asciiTheme="majorHAnsi" w:hAnsiTheme="majorHAnsi"/>
        </w:rPr>
      </w:pPr>
    </w:p>
    <w:p w:rsidR="00E97E9D" w:rsidRPr="001363FB" w:rsidRDefault="00E97E9D" w:rsidP="00E97E9D">
      <w:pPr>
        <w:jc w:val="both"/>
        <w:rPr>
          <w:rFonts w:asciiTheme="majorHAnsi" w:hAnsiTheme="majorHAnsi"/>
        </w:rPr>
      </w:pPr>
    </w:p>
    <w:p w:rsidR="00E97E9D" w:rsidRPr="001363FB" w:rsidRDefault="00E97E9D" w:rsidP="00E97E9D">
      <w:pPr>
        <w:jc w:val="both"/>
        <w:rPr>
          <w:rFonts w:asciiTheme="majorHAnsi" w:hAnsiTheme="majorHAnsi"/>
        </w:rPr>
      </w:pPr>
    </w:p>
    <w:p w:rsidR="00E97E9D" w:rsidRPr="001363FB" w:rsidRDefault="00E97E9D" w:rsidP="00E97E9D">
      <w:pPr>
        <w:jc w:val="both"/>
        <w:rPr>
          <w:rFonts w:asciiTheme="majorHAnsi" w:hAnsiTheme="majorHAnsi"/>
        </w:rPr>
      </w:pPr>
    </w:p>
    <w:p w:rsidR="00E97E9D" w:rsidRDefault="00E97E9D" w:rsidP="00E97E9D">
      <w:pPr>
        <w:jc w:val="both"/>
        <w:rPr>
          <w:rFonts w:asciiTheme="majorHAnsi" w:hAnsiTheme="majorHAnsi"/>
        </w:rPr>
      </w:pPr>
    </w:p>
    <w:p w:rsidR="00DA1725" w:rsidRPr="00DA1725" w:rsidRDefault="00DA1725" w:rsidP="00DA1725">
      <w:pPr>
        <w:pStyle w:val="Caption"/>
        <w:rPr>
          <w:rFonts w:ascii="Calibri" w:eastAsia="Calibri" w:hAnsi="Calibri" w:cs="Calibri"/>
          <w:color w:val="auto"/>
          <w:u w:color="4F81BD"/>
          <w:bdr w:val="nil"/>
        </w:rPr>
      </w:pPr>
      <w:r w:rsidRPr="00DA1725">
        <w:rPr>
          <w:rFonts w:asciiTheme="majorHAnsi" w:hAnsiTheme="majorHAnsi"/>
          <w:color w:val="auto"/>
        </w:rPr>
        <w:t>Figure 1</w:t>
      </w:r>
      <w:r w:rsidRPr="00DA1725">
        <w:rPr>
          <w:rFonts w:ascii="Calibri" w:eastAsia="Calibri" w:hAnsi="Calibri" w:cs="Calibri"/>
          <w:color w:val="auto"/>
          <w:u w:color="4F81BD"/>
          <w:bdr w:val="nil"/>
        </w:rPr>
        <w:t xml:space="preserve"> interconnectedness of mitigation and adaption</w:t>
      </w:r>
    </w:p>
    <w:p w:rsidR="00E97E9D" w:rsidRPr="001363FB" w:rsidRDefault="00E97E9D" w:rsidP="00E97E9D">
      <w:pPr>
        <w:jc w:val="both"/>
        <w:rPr>
          <w:rFonts w:asciiTheme="majorHAnsi" w:hAnsiTheme="majorHAnsi"/>
        </w:rPr>
      </w:pPr>
      <w:r w:rsidRPr="001363FB">
        <w:rPr>
          <w:rFonts w:asciiTheme="majorHAnsi" w:hAnsiTheme="majorHAnsi"/>
        </w:rPr>
        <w:t>It defines adapta</w:t>
      </w:r>
      <w:r>
        <w:rPr>
          <w:rFonts w:asciiTheme="majorHAnsi" w:hAnsiTheme="majorHAnsi"/>
        </w:rPr>
        <w:t xml:space="preserve">tion as “the process of </w:t>
      </w:r>
      <w:proofErr w:type="spellStart"/>
      <w:r>
        <w:rPr>
          <w:rFonts w:asciiTheme="majorHAnsi" w:hAnsiTheme="majorHAnsi"/>
        </w:rPr>
        <w:t>recognis</w:t>
      </w:r>
      <w:r w:rsidRPr="001363FB">
        <w:rPr>
          <w:rFonts w:asciiTheme="majorHAnsi" w:hAnsiTheme="majorHAnsi"/>
        </w:rPr>
        <w:t>ing</w:t>
      </w:r>
      <w:proofErr w:type="spellEnd"/>
      <w:r w:rsidRPr="001363FB">
        <w:rPr>
          <w:rFonts w:asciiTheme="majorHAnsi" w:hAnsiTheme="majorHAnsi"/>
        </w:rPr>
        <w:t xml:space="preserve"> the effects of climate change and adapting to these changed conditions”</w:t>
      </w:r>
      <w:r w:rsidRPr="00671ED4">
        <w:rPr>
          <w:rFonts w:asciiTheme="majorHAnsi" w:hAnsiTheme="majorHAnsi"/>
        </w:rPr>
        <w:t>.</w:t>
      </w:r>
      <w:r w:rsidRPr="001363FB">
        <w:rPr>
          <w:rFonts w:asciiTheme="majorHAnsi" w:hAnsiTheme="majorHAnsi"/>
        </w:rPr>
        <w:t xml:space="preserve">  This response requires behavioral change in line with changing climatic conditions.  It often negates business-as-usual approaches to certain practices, acknowledging changing environmental conditions as determinants of future sustainable practice.  Such adaptations include the development and implementation of alternative farming practices, green building standards and changes in demand-side practices.  </w:t>
      </w:r>
      <w:proofErr w:type="gramStart"/>
      <w:r w:rsidRPr="001363FB">
        <w:rPr>
          <w:rFonts w:asciiTheme="majorHAnsi" w:hAnsiTheme="majorHAnsi"/>
        </w:rPr>
        <w:t>This impacts</w:t>
      </w:r>
      <w:proofErr w:type="gramEnd"/>
      <w:r w:rsidRPr="001363FB">
        <w:rPr>
          <w:rFonts w:asciiTheme="majorHAnsi" w:hAnsiTheme="majorHAnsi"/>
        </w:rPr>
        <w:t xml:space="preserve"> on key sectors in the Western Cape such as agriculture and energy production.</w:t>
      </w:r>
    </w:p>
    <w:p w:rsidR="00A06CD5" w:rsidRPr="00D00BB4" w:rsidRDefault="00E97E9D" w:rsidP="00D00BB4">
      <w:pPr>
        <w:jc w:val="both"/>
        <w:rPr>
          <w:rFonts w:asciiTheme="majorHAnsi" w:hAnsiTheme="majorHAnsi"/>
        </w:rPr>
      </w:pPr>
      <w:r w:rsidRPr="001363FB">
        <w:rPr>
          <w:rFonts w:asciiTheme="majorHAnsi" w:hAnsiTheme="majorHAnsi"/>
        </w:rPr>
        <w:t xml:space="preserve">Mitigation is the reduction of the intensity of climate change effects through the reduction of greenhouse gasses and requires radical changes in energy production and consumption.  A move to new ways of energy production requires new skill-sets and knowledge, similarly, reducing carbon emissions from vehicles requires new ways of thinking about transport in and around the city.  Mitigation will require holistic approaches to successfully reduce carbon emissions.          </w:t>
      </w:r>
    </w:p>
    <w:p w:rsidR="007C2F01" w:rsidRPr="00E94A3B" w:rsidRDefault="00E94A3B" w:rsidP="00E94A3B">
      <w:pPr>
        <w:pStyle w:val="Heading1"/>
        <w:rPr>
          <w:color w:val="auto"/>
          <w:sz w:val="24"/>
          <w:szCs w:val="24"/>
        </w:rPr>
      </w:pPr>
      <w:bookmarkStart w:id="3" w:name="_Toc387004200"/>
      <w:r w:rsidRPr="00E94A3B">
        <w:rPr>
          <w:color w:val="auto"/>
          <w:sz w:val="24"/>
          <w:szCs w:val="24"/>
        </w:rPr>
        <w:t xml:space="preserve">2.0 </w:t>
      </w:r>
      <w:r w:rsidR="005645B9" w:rsidRPr="00E94A3B">
        <w:rPr>
          <w:color w:val="auto"/>
          <w:sz w:val="24"/>
          <w:szCs w:val="24"/>
        </w:rPr>
        <w:t>METHODOLOGY</w:t>
      </w:r>
      <w:bookmarkEnd w:id="3"/>
    </w:p>
    <w:p w:rsidR="003E3E93" w:rsidRDefault="003E3E93" w:rsidP="003E0E8B">
      <w:pPr>
        <w:jc w:val="both"/>
        <w:rPr>
          <w:rFonts w:asciiTheme="majorHAnsi" w:hAnsiTheme="majorHAnsi"/>
          <w:sz w:val="20"/>
          <w:szCs w:val="20"/>
        </w:rPr>
      </w:pPr>
    </w:p>
    <w:p w:rsidR="005E45BF" w:rsidRPr="00E94A3B" w:rsidRDefault="005E45BF" w:rsidP="005E45BF">
      <w:pPr>
        <w:pStyle w:val="Heading2"/>
        <w:rPr>
          <w:color w:val="auto"/>
          <w:sz w:val="24"/>
          <w:szCs w:val="24"/>
        </w:rPr>
      </w:pPr>
      <w:bookmarkStart w:id="4" w:name="_Toc387004201"/>
      <w:r>
        <w:rPr>
          <w:color w:val="auto"/>
          <w:sz w:val="24"/>
          <w:szCs w:val="24"/>
        </w:rPr>
        <w:t>2.1 Research Delimitation</w:t>
      </w:r>
      <w:bookmarkEnd w:id="4"/>
      <w:r>
        <w:rPr>
          <w:color w:val="auto"/>
          <w:sz w:val="24"/>
          <w:szCs w:val="24"/>
        </w:rPr>
        <w:t xml:space="preserve"> </w:t>
      </w:r>
    </w:p>
    <w:p w:rsidR="005E45BF" w:rsidRDefault="005E45BF" w:rsidP="005C2407">
      <w:pPr>
        <w:pStyle w:val="Body"/>
        <w:spacing w:line="240" w:lineRule="auto"/>
        <w:jc w:val="both"/>
      </w:pPr>
      <w:r w:rsidRPr="001363FB">
        <w:rPr>
          <w:rFonts w:asciiTheme="majorHAnsi" w:hAnsiTheme="majorHAnsi"/>
          <w:sz w:val="24"/>
        </w:rPr>
        <w:t>This research project is based in the Western Cape, with the aim of contributing to the province</w:t>
      </w:r>
      <w:r w:rsidRPr="001363FB">
        <w:rPr>
          <w:rFonts w:asciiTheme="majorHAnsi" w:hAnsiTheme="majorHAnsi"/>
          <w:sz w:val="24"/>
          <w:lang w:val="fr-FR"/>
        </w:rPr>
        <w:t>’</w:t>
      </w:r>
      <w:r w:rsidRPr="001363FB">
        <w:rPr>
          <w:rFonts w:asciiTheme="majorHAnsi" w:hAnsiTheme="majorHAnsi"/>
          <w:sz w:val="24"/>
        </w:rPr>
        <w:t xml:space="preserve">s goal of becoming a “Green Economic Hub”.  The curricula under review are based in the four universities of the province, namely the University </w:t>
      </w:r>
      <w:proofErr w:type="gramStart"/>
      <w:r w:rsidRPr="001363FB">
        <w:rPr>
          <w:rFonts w:asciiTheme="majorHAnsi" w:hAnsiTheme="majorHAnsi"/>
          <w:sz w:val="24"/>
        </w:rPr>
        <w:t>of</w:t>
      </w:r>
      <w:proofErr w:type="gramEnd"/>
      <w:r w:rsidRPr="001363FB">
        <w:rPr>
          <w:rFonts w:asciiTheme="majorHAnsi" w:hAnsiTheme="majorHAnsi"/>
          <w:sz w:val="24"/>
        </w:rPr>
        <w:t xml:space="preserve"> Cape Town (UCT), Stellenbosch University, the University of the Western Cape (UWC) and the Cape Peninsula University of technology (CPUT). </w:t>
      </w:r>
    </w:p>
    <w:p w:rsidR="005E45BF" w:rsidRDefault="005E45BF" w:rsidP="005E45BF">
      <w:pPr>
        <w:jc w:val="both"/>
        <w:rPr>
          <w:rFonts w:asciiTheme="majorHAnsi" w:hAnsiTheme="majorHAnsi"/>
        </w:rPr>
      </w:pPr>
      <w:r>
        <w:rPr>
          <w:rFonts w:asciiTheme="majorHAnsi" w:hAnsiTheme="majorHAnsi"/>
          <w:lang w:eastAsia="en-ZA"/>
        </w:rPr>
        <w:t xml:space="preserve">These </w:t>
      </w:r>
      <w:r w:rsidRPr="001363FB">
        <w:rPr>
          <w:rFonts w:asciiTheme="majorHAnsi" w:hAnsiTheme="majorHAnsi"/>
          <w:lang w:eastAsia="en-ZA"/>
        </w:rPr>
        <w:t>Universities play a critical role i</w:t>
      </w:r>
      <w:r>
        <w:rPr>
          <w:rFonts w:asciiTheme="majorHAnsi" w:hAnsiTheme="majorHAnsi"/>
          <w:lang w:eastAsia="en-ZA"/>
        </w:rPr>
        <w:t>n developing and transferring</w:t>
      </w:r>
      <w:r w:rsidRPr="001363FB">
        <w:rPr>
          <w:rFonts w:asciiTheme="majorHAnsi" w:hAnsiTheme="majorHAnsi"/>
          <w:lang w:eastAsia="en-ZA"/>
        </w:rPr>
        <w:t xml:space="preserve"> skills and</w:t>
      </w:r>
      <w:r>
        <w:rPr>
          <w:rFonts w:asciiTheme="majorHAnsi" w:hAnsiTheme="majorHAnsi"/>
          <w:lang w:eastAsia="en-ZA"/>
        </w:rPr>
        <w:t xml:space="preserve"> knowledge through education,</w:t>
      </w:r>
      <w:r w:rsidRPr="001363FB">
        <w:rPr>
          <w:rFonts w:asciiTheme="majorHAnsi" w:hAnsiTheme="majorHAnsi"/>
          <w:lang w:eastAsia="en-ZA"/>
        </w:rPr>
        <w:t xml:space="preserve"> training and research. However, in order for the skills to be rele</w:t>
      </w:r>
      <w:r>
        <w:rPr>
          <w:rFonts w:asciiTheme="majorHAnsi" w:hAnsiTheme="majorHAnsi"/>
          <w:lang w:eastAsia="en-ZA"/>
        </w:rPr>
        <w:t>vant, there is a need for the Universities to align</w:t>
      </w:r>
      <w:r w:rsidR="00CD1659">
        <w:rPr>
          <w:rFonts w:asciiTheme="majorHAnsi" w:hAnsiTheme="majorHAnsi"/>
          <w:lang w:eastAsia="en-ZA"/>
        </w:rPr>
        <w:t xml:space="preserve"> their</w:t>
      </w:r>
      <w:r>
        <w:rPr>
          <w:rFonts w:asciiTheme="majorHAnsi" w:hAnsiTheme="majorHAnsi"/>
          <w:lang w:eastAsia="en-ZA"/>
        </w:rPr>
        <w:t xml:space="preserve"> </w:t>
      </w:r>
      <w:proofErr w:type="spellStart"/>
      <w:r>
        <w:rPr>
          <w:rFonts w:asciiTheme="majorHAnsi" w:hAnsiTheme="majorHAnsi"/>
          <w:lang w:eastAsia="en-ZA"/>
        </w:rPr>
        <w:t>programmes</w:t>
      </w:r>
      <w:proofErr w:type="spellEnd"/>
      <w:r>
        <w:rPr>
          <w:rFonts w:asciiTheme="majorHAnsi" w:hAnsiTheme="majorHAnsi"/>
          <w:lang w:eastAsia="en-ZA"/>
        </w:rPr>
        <w:t xml:space="preserve"> and courses with </w:t>
      </w:r>
      <w:r w:rsidRPr="001363FB">
        <w:rPr>
          <w:rFonts w:asciiTheme="majorHAnsi" w:hAnsiTheme="majorHAnsi"/>
          <w:lang w:eastAsia="en-ZA"/>
        </w:rPr>
        <w:t>the skills needs of the industry</w:t>
      </w:r>
      <w:r>
        <w:rPr>
          <w:rFonts w:asciiTheme="majorHAnsi" w:hAnsiTheme="majorHAnsi"/>
          <w:lang w:eastAsia="en-ZA"/>
        </w:rPr>
        <w:t>.</w:t>
      </w:r>
      <w:r w:rsidR="00CD1659">
        <w:rPr>
          <w:rFonts w:asciiTheme="majorHAnsi" w:hAnsiTheme="majorHAnsi"/>
          <w:lang w:eastAsia="en-ZA"/>
        </w:rPr>
        <w:t xml:space="preserve">  </w:t>
      </w:r>
      <w:r>
        <w:rPr>
          <w:rFonts w:asciiTheme="majorHAnsi" w:hAnsiTheme="majorHAnsi"/>
          <w:lang w:eastAsia="en-ZA"/>
        </w:rPr>
        <w:t>This requires constant dialogue between universities and industry, and possibly the co-design of curricula for green jobs. The a</w:t>
      </w:r>
      <w:r w:rsidRPr="001363FB">
        <w:rPr>
          <w:rFonts w:asciiTheme="majorHAnsi" w:hAnsiTheme="majorHAnsi"/>
        </w:rPr>
        <w:t>lignment between university curricula and industry requirements is imperative in stream</w:t>
      </w:r>
      <w:r>
        <w:rPr>
          <w:rFonts w:asciiTheme="majorHAnsi" w:hAnsiTheme="majorHAnsi"/>
        </w:rPr>
        <w:t>l</w:t>
      </w:r>
      <w:r w:rsidRPr="001363FB">
        <w:rPr>
          <w:rFonts w:asciiTheme="majorHAnsi" w:hAnsiTheme="majorHAnsi"/>
        </w:rPr>
        <w:t xml:space="preserve">ining the move to a green </w:t>
      </w:r>
      <w:r w:rsidRPr="00671ED4">
        <w:rPr>
          <w:rFonts w:asciiTheme="majorHAnsi" w:hAnsiTheme="majorHAnsi"/>
        </w:rPr>
        <w:t>economy. This collaborat</w:t>
      </w:r>
      <w:r>
        <w:rPr>
          <w:rFonts w:asciiTheme="majorHAnsi" w:hAnsiTheme="majorHAnsi"/>
        </w:rPr>
        <w:t>ion needs to be a continuous,</w:t>
      </w:r>
      <w:r w:rsidRPr="00671ED4">
        <w:rPr>
          <w:rFonts w:asciiTheme="majorHAnsi" w:hAnsiTheme="majorHAnsi"/>
        </w:rPr>
        <w:t xml:space="preserve"> as misalignment can lead to a) students with skills related to a green economy entering a workplace that is</w:t>
      </w:r>
      <w:r w:rsidR="00CD1659">
        <w:rPr>
          <w:rFonts w:asciiTheme="majorHAnsi" w:hAnsiTheme="majorHAnsi"/>
        </w:rPr>
        <w:t xml:space="preserve"> </w:t>
      </w:r>
      <w:r w:rsidRPr="00671ED4">
        <w:rPr>
          <w:rFonts w:asciiTheme="majorHAnsi" w:hAnsiTheme="majorHAnsi"/>
        </w:rPr>
        <w:t>n</w:t>
      </w:r>
      <w:r>
        <w:rPr>
          <w:rFonts w:asciiTheme="majorHAnsi" w:hAnsiTheme="majorHAnsi"/>
          <w:lang w:val="fr-FR"/>
        </w:rPr>
        <w:t>o</w:t>
      </w:r>
      <w:r w:rsidRPr="00671ED4">
        <w:rPr>
          <w:rFonts w:asciiTheme="majorHAnsi" w:hAnsiTheme="majorHAnsi"/>
        </w:rPr>
        <w:t>t ready for them, or b) a workplace in need of specific skills that students leaving university do not have.  The New Growth Path (</w:t>
      </w:r>
      <w:r w:rsidRPr="00671ED4">
        <w:rPr>
          <w:rFonts w:asciiTheme="majorHAnsi" w:hAnsiTheme="majorHAnsi"/>
          <w:u w:color="FF0000"/>
        </w:rPr>
        <w:t>2010</w:t>
      </w:r>
      <w:r w:rsidRPr="00671ED4">
        <w:rPr>
          <w:rFonts w:asciiTheme="majorHAnsi" w:hAnsiTheme="majorHAnsi"/>
        </w:rPr>
        <w:t xml:space="preserve">), aimed at enhancing economic growth, employment creation and equity in South Africa, highlighted the Green Economy as one of five priority areas for development, and set a total goal of 5 million new jobs by 2020. This can only be achieved through well-coordinated partnerships between government, </w:t>
      </w:r>
      <w:proofErr w:type="spellStart"/>
      <w:r w:rsidRPr="00671ED4">
        <w:rPr>
          <w:rFonts w:asciiTheme="majorHAnsi" w:hAnsiTheme="majorHAnsi"/>
        </w:rPr>
        <w:t>labour</w:t>
      </w:r>
      <w:proofErr w:type="spellEnd"/>
      <w:r w:rsidRPr="00671ED4">
        <w:rPr>
          <w:rFonts w:asciiTheme="majorHAnsi" w:hAnsiTheme="majorHAnsi"/>
        </w:rPr>
        <w:t xml:space="preserve"> unions, the private sector, civil society and education providers.  The Green Economy Accord (</w:t>
      </w:r>
      <w:r w:rsidRPr="00671ED4">
        <w:rPr>
          <w:rFonts w:asciiTheme="majorHAnsi" w:hAnsiTheme="majorHAnsi"/>
          <w:u w:color="FF0000"/>
        </w:rPr>
        <w:t>2011</w:t>
      </w:r>
      <w:r w:rsidRPr="00671ED4">
        <w:rPr>
          <w:rFonts w:asciiTheme="majorHAnsi" w:hAnsiTheme="majorHAnsi"/>
        </w:rPr>
        <w:t>) echoes this belief of collaboration as a fundamental enabling condition for the advancement of the Green Economy in the</w:t>
      </w:r>
      <w:r w:rsidRPr="001363FB">
        <w:rPr>
          <w:rFonts w:asciiTheme="majorHAnsi" w:hAnsiTheme="majorHAnsi"/>
        </w:rPr>
        <w:t xml:space="preserve"> province. </w:t>
      </w:r>
    </w:p>
    <w:p w:rsidR="005E45BF" w:rsidRPr="001363FB" w:rsidRDefault="005E45BF" w:rsidP="005E45BF">
      <w:pPr>
        <w:pStyle w:val="ListParagraph"/>
        <w:ind w:left="1080"/>
        <w:jc w:val="both"/>
        <w:rPr>
          <w:rFonts w:asciiTheme="majorHAnsi" w:hAnsiTheme="majorHAnsi"/>
        </w:rPr>
      </w:pPr>
    </w:p>
    <w:p w:rsidR="00260CAB" w:rsidRDefault="00260CAB" w:rsidP="003E0E8B">
      <w:pPr>
        <w:jc w:val="both"/>
        <w:rPr>
          <w:rFonts w:asciiTheme="majorHAnsi" w:hAnsiTheme="majorHAnsi"/>
          <w:sz w:val="20"/>
          <w:szCs w:val="20"/>
        </w:rPr>
      </w:pPr>
    </w:p>
    <w:p w:rsidR="005E45BF" w:rsidRPr="006E1DE2" w:rsidRDefault="005E45BF" w:rsidP="00D00BB4">
      <w:pPr>
        <w:pStyle w:val="Heading2"/>
      </w:pPr>
      <w:bookmarkStart w:id="5" w:name="_Toc387004202"/>
      <w:r>
        <w:rPr>
          <w:color w:val="auto"/>
        </w:rPr>
        <w:t xml:space="preserve">2.2 </w:t>
      </w:r>
      <w:r w:rsidRPr="00D00BB4">
        <w:rPr>
          <w:color w:val="auto"/>
        </w:rPr>
        <w:t>Research Design</w:t>
      </w:r>
      <w:bookmarkEnd w:id="5"/>
    </w:p>
    <w:p w:rsidR="005E45BF" w:rsidRDefault="005E45BF" w:rsidP="003E0E8B">
      <w:pPr>
        <w:jc w:val="both"/>
        <w:rPr>
          <w:rFonts w:asciiTheme="majorHAnsi" w:hAnsiTheme="majorHAnsi"/>
          <w:sz w:val="20"/>
          <w:szCs w:val="20"/>
        </w:rPr>
      </w:pPr>
    </w:p>
    <w:p w:rsidR="00E77F09" w:rsidRDefault="00E77F09" w:rsidP="003003BE">
      <w:pPr>
        <w:jc w:val="both"/>
        <w:rPr>
          <w:rFonts w:asciiTheme="majorHAnsi" w:hAnsiTheme="majorHAnsi"/>
        </w:rPr>
      </w:pPr>
      <w:r>
        <w:rPr>
          <w:rFonts w:asciiTheme="majorHAnsi" w:hAnsiTheme="majorHAnsi"/>
        </w:rPr>
        <w:t xml:space="preserve">The research process (fig2) was designed around key steps in a gap analysis.  The first phase involved a thorough literature review of both local and international documents </w:t>
      </w:r>
      <w:r w:rsidR="0027611F">
        <w:rPr>
          <w:rFonts w:asciiTheme="majorHAnsi" w:hAnsiTheme="majorHAnsi"/>
        </w:rPr>
        <w:t>related to aspects of a green economy, initially holistic, than focusing particularly on skills and knowledge requirements.  Here the focus was a critical look at current practices in order to better understand the environment surrounding skills development.</w:t>
      </w:r>
    </w:p>
    <w:p w:rsidR="003003BE" w:rsidRDefault="0027611F" w:rsidP="003003BE">
      <w:pPr>
        <w:jc w:val="both"/>
        <w:rPr>
          <w:rFonts w:asciiTheme="majorHAnsi" w:hAnsiTheme="majorHAnsi"/>
        </w:rPr>
      </w:pPr>
      <w:r>
        <w:rPr>
          <w:rFonts w:asciiTheme="majorHAnsi" w:hAnsiTheme="majorHAnsi"/>
        </w:rPr>
        <w:t>This second</w:t>
      </w:r>
      <w:r w:rsidR="003003BE">
        <w:rPr>
          <w:rFonts w:asciiTheme="majorHAnsi" w:hAnsiTheme="majorHAnsi"/>
        </w:rPr>
        <w:t xml:space="preserve"> phase of research revolved around unpacking both the </w:t>
      </w:r>
      <w:r w:rsidR="003003BE">
        <w:rPr>
          <w:rFonts w:asciiTheme="majorHAnsi" w:hAnsiTheme="majorHAnsi"/>
          <w:i/>
        </w:rPr>
        <w:t xml:space="preserve">Climate Change Strategy and Action Plan for the Western Cape (2008) </w:t>
      </w:r>
      <w:r w:rsidR="003003BE">
        <w:rPr>
          <w:rFonts w:asciiTheme="majorHAnsi" w:hAnsiTheme="majorHAnsi"/>
        </w:rPr>
        <w:t xml:space="preserve">and the </w:t>
      </w:r>
      <w:r w:rsidR="003003BE">
        <w:rPr>
          <w:rFonts w:asciiTheme="majorHAnsi" w:hAnsiTheme="majorHAnsi"/>
          <w:i/>
        </w:rPr>
        <w:t xml:space="preserve">Western Cape Green Economy Strategy Framework (2013) </w:t>
      </w:r>
      <w:r w:rsidR="003003BE">
        <w:rPr>
          <w:rFonts w:asciiTheme="majorHAnsi" w:hAnsiTheme="majorHAnsi"/>
        </w:rPr>
        <w:t xml:space="preserve">documents and conducting a literature search on the </w:t>
      </w:r>
      <w:r w:rsidR="00386DD2">
        <w:rPr>
          <w:rFonts w:asciiTheme="majorHAnsi" w:hAnsiTheme="majorHAnsi"/>
        </w:rPr>
        <w:t xml:space="preserve">local </w:t>
      </w:r>
      <w:r w:rsidR="003003BE">
        <w:rPr>
          <w:rFonts w:asciiTheme="majorHAnsi" w:hAnsiTheme="majorHAnsi"/>
        </w:rPr>
        <w:t xml:space="preserve">skills required for successful implementation of green economy.  </w:t>
      </w:r>
      <w:r w:rsidR="00386DD2">
        <w:rPr>
          <w:rFonts w:asciiTheme="majorHAnsi" w:hAnsiTheme="majorHAnsi"/>
        </w:rPr>
        <w:t>These two documents framed the existing local context and the strategic goals of the Western Cape government.  The third</w:t>
      </w:r>
      <w:r w:rsidR="003003BE">
        <w:rPr>
          <w:rFonts w:asciiTheme="majorHAnsi" w:hAnsiTheme="majorHAnsi"/>
        </w:rPr>
        <w:t xml:space="preserve"> phase dealt with </w:t>
      </w:r>
      <w:r w:rsidR="00386DD2">
        <w:rPr>
          <w:rFonts w:asciiTheme="majorHAnsi" w:hAnsiTheme="majorHAnsi"/>
        </w:rPr>
        <w:t>data collection on the four universities in the Western Cape</w:t>
      </w:r>
      <w:r w:rsidR="00EE22E4">
        <w:rPr>
          <w:rFonts w:asciiTheme="majorHAnsi" w:hAnsiTheme="majorHAnsi"/>
        </w:rPr>
        <w:t>.  This involved</w:t>
      </w:r>
      <w:r w:rsidR="003003BE">
        <w:rPr>
          <w:rFonts w:asciiTheme="majorHAnsi" w:hAnsiTheme="majorHAnsi"/>
        </w:rPr>
        <w:t xml:space="preserve"> identification of the </w:t>
      </w:r>
      <w:proofErr w:type="spellStart"/>
      <w:r w:rsidR="003003BE">
        <w:rPr>
          <w:rFonts w:asciiTheme="majorHAnsi" w:hAnsiTheme="majorHAnsi"/>
        </w:rPr>
        <w:t>programmes</w:t>
      </w:r>
      <w:proofErr w:type="spellEnd"/>
      <w:r w:rsidR="003003BE">
        <w:rPr>
          <w:rFonts w:asciiTheme="majorHAnsi" w:hAnsiTheme="majorHAnsi"/>
        </w:rPr>
        <w:t xml:space="preserve"> and research units/</w:t>
      </w:r>
      <w:proofErr w:type="spellStart"/>
      <w:r w:rsidR="003003BE">
        <w:rPr>
          <w:rFonts w:asciiTheme="majorHAnsi" w:hAnsiTheme="majorHAnsi"/>
        </w:rPr>
        <w:t>centres</w:t>
      </w:r>
      <w:proofErr w:type="spellEnd"/>
      <w:r w:rsidR="003003BE">
        <w:rPr>
          <w:rFonts w:asciiTheme="majorHAnsi" w:hAnsiTheme="majorHAnsi"/>
        </w:rPr>
        <w:t xml:space="preserve"> </w:t>
      </w:r>
      <w:r w:rsidR="00EE22E4">
        <w:rPr>
          <w:rFonts w:asciiTheme="majorHAnsi" w:hAnsiTheme="majorHAnsi"/>
        </w:rPr>
        <w:t>in the four universities related to climate change and the green economy</w:t>
      </w:r>
      <w:r w:rsidR="003003BE">
        <w:rPr>
          <w:rFonts w:asciiTheme="majorHAnsi" w:hAnsiTheme="majorHAnsi"/>
        </w:rPr>
        <w:t>.</w:t>
      </w:r>
      <w:r w:rsidR="00EE22E4">
        <w:rPr>
          <w:rFonts w:asciiTheme="majorHAnsi" w:hAnsiTheme="majorHAnsi"/>
        </w:rPr>
        <w:t xml:space="preserve"> The assessment framework involved analyzing </w:t>
      </w:r>
      <w:proofErr w:type="spellStart"/>
      <w:r w:rsidR="00EE22E4">
        <w:rPr>
          <w:rFonts w:asciiTheme="majorHAnsi" w:hAnsiTheme="majorHAnsi"/>
        </w:rPr>
        <w:t>programmes</w:t>
      </w:r>
      <w:proofErr w:type="spellEnd"/>
      <w:r w:rsidR="00EE22E4">
        <w:rPr>
          <w:rFonts w:asciiTheme="majorHAnsi" w:hAnsiTheme="majorHAnsi"/>
        </w:rPr>
        <w:t xml:space="preserve"> through their faculty handbooks and online course descriptions.</w:t>
      </w:r>
      <w:r w:rsidR="003003BE">
        <w:rPr>
          <w:rFonts w:asciiTheme="majorHAnsi" w:hAnsiTheme="majorHAnsi"/>
        </w:rPr>
        <w:t xml:space="preserve"> Finally, the researchers conducted a skills gap analysis</w:t>
      </w:r>
      <w:r w:rsidR="00EE22E4">
        <w:rPr>
          <w:rFonts w:asciiTheme="majorHAnsi" w:hAnsiTheme="majorHAnsi"/>
        </w:rPr>
        <w:t>,</w:t>
      </w:r>
      <w:r w:rsidR="003003BE">
        <w:rPr>
          <w:rFonts w:asciiTheme="majorHAnsi" w:hAnsiTheme="majorHAnsi"/>
        </w:rPr>
        <w:t xml:space="preserve"> which looked at </w:t>
      </w:r>
      <w:r w:rsidR="00EE22E4">
        <w:rPr>
          <w:rFonts w:asciiTheme="majorHAnsi" w:hAnsiTheme="majorHAnsi"/>
        </w:rPr>
        <w:t>the relevant qualifications</w:t>
      </w:r>
      <w:r w:rsidR="003003BE">
        <w:rPr>
          <w:rFonts w:asciiTheme="majorHAnsi" w:hAnsiTheme="majorHAnsi"/>
        </w:rPr>
        <w:t xml:space="preserve"> at undergraduate level across the universities.</w:t>
      </w:r>
      <w:r w:rsidR="007E3E22">
        <w:rPr>
          <w:rFonts w:asciiTheme="majorHAnsi" w:hAnsiTheme="majorHAnsi"/>
        </w:rPr>
        <w:t xml:space="preserve"> This analysis was done in relation to findings from the literature review and requirements in the Western Cape </w:t>
      </w:r>
      <w:r w:rsidR="00196BD8">
        <w:rPr>
          <w:rFonts w:asciiTheme="majorHAnsi" w:hAnsiTheme="majorHAnsi"/>
        </w:rPr>
        <w:t xml:space="preserve">strategic documents. </w:t>
      </w:r>
    </w:p>
    <w:p w:rsidR="007C2F01" w:rsidRDefault="007C2F01" w:rsidP="003E0E8B">
      <w:pPr>
        <w:jc w:val="both"/>
        <w:rPr>
          <w:rFonts w:asciiTheme="majorHAnsi" w:hAnsiTheme="majorHAnsi"/>
          <w:sz w:val="20"/>
          <w:szCs w:val="20"/>
        </w:rPr>
      </w:pPr>
    </w:p>
    <w:p w:rsidR="007C2F01" w:rsidRPr="00CB67EE" w:rsidRDefault="00552707" w:rsidP="003E0E8B">
      <w:pPr>
        <w:jc w:val="both"/>
        <w:rPr>
          <w:rFonts w:asciiTheme="majorHAnsi" w:hAnsiTheme="majorHAnsi"/>
          <w:sz w:val="20"/>
          <w:szCs w:val="20"/>
        </w:rPr>
      </w:pPr>
      <w:r>
        <w:rPr>
          <w:rFonts w:asciiTheme="majorHAnsi" w:hAnsiTheme="majorHAnsi"/>
          <w:noProof/>
          <w:sz w:val="20"/>
          <w:szCs w:val="20"/>
          <w:lang w:val="en-ZA" w:eastAsia="en-ZA"/>
        </w:rPr>
        <w:drawing>
          <wp:inline distT="0" distB="0" distL="0" distR="0">
            <wp:extent cx="5270500" cy="344060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440607"/>
                    </a:xfrm>
                    <a:prstGeom prst="rect">
                      <a:avLst/>
                    </a:prstGeom>
                    <a:noFill/>
                    <a:ln>
                      <a:noFill/>
                    </a:ln>
                  </pic:spPr>
                </pic:pic>
              </a:graphicData>
            </a:graphic>
          </wp:inline>
        </w:drawing>
      </w:r>
    </w:p>
    <w:p w:rsidR="00DE0A5D" w:rsidRDefault="00DE0A5D" w:rsidP="003E0E8B">
      <w:pPr>
        <w:jc w:val="both"/>
        <w:rPr>
          <w:rFonts w:asciiTheme="majorHAnsi" w:hAnsiTheme="majorHAnsi"/>
        </w:rPr>
      </w:pPr>
    </w:p>
    <w:p w:rsidR="00DE0A5D" w:rsidRDefault="00DE0A5D" w:rsidP="003E0E8B">
      <w:pPr>
        <w:jc w:val="both"/>
        <w:rPr>
          <w:rFonts w:asciiTheme="majorHAnsi" w:hAnsiTheme="majorHAnsi"/>
        </w:rPr>
      </w:pPr>
    </w:p>
    <w:p w:rsidR="00DE0A5D" w:rsidRDefault="00DE0A5D" w:rsidP="003E0E8B">
      <w:pPr>
        <w:jc w:val="both"/>
        <w:rPr>
          <w:rFonts w:asciiTheme="majorHAnsi" w:hAnsiTheme="majorHAnsi"/>
        </w:rPr>
      </w:pPr>
    </w:p>
    <w:p w:rsidR="003003BE" w:rsidRPr="00E94A3B" w:rsidRDefault="003003BE" w:rsidP="003E0E8B">
      <w:pPr>
        <w:jc w:val="both"/>
        <w:rPr>
          <w:rFonts w:asciiTheme="majorHAnsi" w:hAnsiTheme="majorHAnsi"/>
          <w:b/>
          <w:sz w:val="20"/>
          <w:szCs w:val="20"/>
        </w:rPr>
      </w:pPr>
      <w:proofErr w:type="gramStart"/>
      <w:r w:rsidRPr="00E94A3B">
        <w:rPr>
          <w:rFonts w:asciiTheme="majorHAnsi" w:hAnsiTheme="majorHAnsi"/>
          <w:b/>
          <w:sz w:val="20"/>
          <w:szCs w:val="20"/>
        </w:rPr>
        <w:t xml:space="preserve">Figure </w:t>
      </w:r>
      <w:r w:rsidR="00690EE6" w:rsidRPr="00E94A3B">
        <w:rPr>
          <w:rFonts w:asciiTheme="majorHAnsi" w:hAnsiTheme="majorHAnsi"/>
          <w:b/>
          <w:sz w:val="20"/>
          <w:szCs w:val="20"/>
        </w:rPr>
        <w:t>2</w:t>
      </w:r>
      <w:r w:rsidRPr="00E94A3B">
        <w:rPr>
          <w:rFonts w:asciiTheme="majorHAnsi" w:hAnsiTheme="majorHAnsi"/>
          <w:b/>
          <w:sz w:val="20"/>
          <w:szCs w:val="20"/>
        </w:rPr>
        <w:t>.</w:t>
      </w:r>
      <w:proofErr w:type="gramEnd"/>
      <w:r w:rsidRPr="00E94A3B">
        <w:rPr>
          <w:rFonts w:asciiTheme="majorHAnsi" w:hAnsiTheme="majorHAnsi"/>
          <w:b/>
          <w:sz w:val="20"/>
          <w:szCs w:val="20"/>
        </w:rPr>
        <w:t xml:space="preserve"> The research framework</w:t>
      </w:r>
      <w:r w:rsidR="00DA1725" w:rsidRPr="00E94A3B">
        <w:rPr>
          <w:rFonts w:asciiTheme="majorHAnsi" w:hAnsiTheme="majorHAnsi"/>
          <w:b/>
          <w:sz w:val="20"/>
          <w:szCs w:val="20"/>
        </w:rPr>
        <w:t xml:space="preserve"> adopted </w:t>
      </w:r>
    </w:p>
    <w:p w:rsidR="003003BE" w:rsidRDefault="003003BE" w:rsidP="003E0E8B">
      <w:pPr>
        <w:jc w:val="both"/>
        <w:rPr>
          <w:rFonts w:asciiTheme="majorHAnsi" w:hAnsiTheme="majorHAnsi"/>
          <w:b/>
        </w:rPr>
      </w:pPr>
    </w:p>
    <w:p w:rsidR="00F830F2" w:rsidRPr="00D00BB4" w:rsidRDefault="005E45BF" w:rsidP="00D00BB4">
      <w:pPr>
        <w:pStyle w:val="Heading2"/>
        <w:rPr>
          <w:rFonts w:eastAsia="Trebuchet MS" w:cs="Trebuchet MS"/>
          <w:color w:val="auto"/>
        </w:rPr>
      </w:pPr>
      <w:bookmarkStart w:id="6" w:name="_Toc387004203"/>
      <w:r w:rsidRPr="00D00BB4">
        <w:rPr>
          <w:color w:val="auto"/>
        </w:rPr>
        <w:t xml:space="preserve">2.3 </w:t>
      </w:r>
      <w:r w:rsidR="00F830F2" w:rsidRPr="00D00BB4">
        <w:rPr>
          <w:color w:val="auto"/>
        </w:rPr>
        <w:t>Literature Review</w:t>
      </w:r>
      <w:bookmarkEnd w:id="6"/>
    </w:p>
    <w:p w:rsidR="00F830F2" w:rsidRPr="001363FB" w:rsidRDefault="00F830F2" w:rsidP="00F830F2">
      <w:pPr>
        <w:jc w:val="both"/>
        <w:rPr>
          <w:rFonts w:asciiTheme="majorHAnsi" w:hAnsiTheme="majorHAnsi"/>
          <w:lang w:eastAsia="en-ZA"/>
        </w:rPr>
      </w:pPr>
      <w:r w:rsidRPr="001363FB">
        <w:rPr>
          <w:rFonts w:asciiTheme="majorHAnsi" w:hAnsiTheme="majorHAnsi"/>
          <w:lang w:eastAsia="en-ZA"/>
        </w:rPr>
        <w:t>A number of approaches have been used in undertaking this research study. Considering that Green Economy and climate change are global issues that require local actions and that countries across the world are developing initiatives to mitigate and adapt to climate change while promoting gree</w:t>
      </w:r>
      <w:r>
        <w:rPr>
          <w:rFonts w:asciiTheme="majorHAnsi" w:hAnsiTheme="majorHAnsi"/>
          <w:lang w:eastAsia="en-ZA"/>
        </w:rPr>
        <w:t>n economic development,</w:t>
      </w:r>
      <w:r w:rsidRPr="001363FB">
        <w:rPr>
          <w:rFonts w:asciiTheme="majorHAnsi" w:hAnsiTheme="majorHAnsi"/>
          <w:lang w:eastAsia="en-ZA"/>
        </w:rPr>
        <w:t xml:space="preserve"> a review of these developments was done to highlight some of the major advances both within the Western Cape and South Africa. Locally, a number of initiatives have been undertaken by the South African Government and these have also been highlighted. A number of documents were reviewed in the process. Table</w:t>
      </w:r>
      <w:r>
        <w:rPr>
          <w:rFonts w:asciiTheme="majorHAnsi" w:hAnsiTheme="majorHAnsi"/>
          <w:lang w:eastAsia="en-ZA"/>
        </w:rPr>
        <w:t xml:space="preserve"> 1</w:t>
      </w:r>
      <w:r w:rsidRPr="001363FB">
        <w:rPr>
          <w:rFonts w:asciiTheme="majorHAnsi" w:hAnsiTheme="majorHAnsi"/>
          <w:lang w:eastAsia="en-ZA"/>
        </w:rPr>
        <w:t xml:space="preserve"> presents key documents that informed the study with regards to identifying sectors important to transitioning to a green economy, relevant skills and knowledge, methodological approaches, benchmarking and the definition and identification of green jobs.  </w:t>
      </w:r>
    </w:p>
    <w:p w:rsidR="003003BE" w:rsidRDefault="003003BE" w:rsidP="003E0E8B">
      <w:pPr>
        <w:jc w:val="both"/>
        <w:rPr>
          <w:rFonts w:asciiTheme="majorHAnsi" w:hAnsiTheme="majorHAnsi"/>
          <w:b/>
        </w:rPr>
      </w:pPr>
    </w:p>
    <w:tbl>
      <w:tblPr>
        <w:tblStyle w:val="TableGrid"/>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66CC66"/>
        <w:tblLook w:val="00A0"/>
      </w:tblPr>
      <w:tblGrid>
        <w:gridCol w:w="1688"/>
        <w:gridCol w:w="1708"/>
        <w:gridCol w:w="1708"/>
        <w:gridCol w:w="1704"/>
        <w:gridCol w:w="1708"/>
      </w:tblGrid>
      <w:tr w:rsidR="00F830F2" w:rsidRPr="001363FB" w:rsidTr="00F830F2">
        <w:trPr>
          <w:jc w:val="right"/>
        </w:trPr>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Green is Smart: Western Cape Green Economy Strategy Framework</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Western Cape Government</w:t>
            </w:r>
          </w:p>
          <w:p w:rsidR="00F830F2" w:rsidRPr="001363FB" w:rsidRDefault="00F830F2" w:rsidP="00F830F2">
            <w:pPr>
              <w:rPr>
                <w:rFonts w:asciiTheme="majorHAnsi" w:hAnsiTheme="majorHAnsi"/>
                <w:b/>
                <w:color w:val="FFFFFF" w:themeColor="background1"/>
                <w:sz w:val="16"/>
              </w:rPr>
            </w:pPr>
            <w:r w:rsidRPr="001363FB">
              <w:rPr>
                <w:rFonts w:asciiTheme="majorHAnsi" w:hAnsiTheme="majorHAnsi"/>
                <w:color w:val="FFFFFF" w:themeColor="background1"/>
                <w:sz w:val="16"/>
              </w:rPr>
              <w:t>2013</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Green Economy Modeling Report of South Africa</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UNEP</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2013</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A Study of the potential of promoting “Green” skills in the vocational training system of Kyrgyzstan</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HELVETAS</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2013</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Skills for a Green Economy: Practice, Possibilities and Prospects</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RMIT University</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2012</w:t>
            </w:r>
          </w:p>
        </w:tc>
        <w:tc>
          <w:tcPr>
            <w:tcW w:w="1848"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Priority Skills for Biodiversity</w:t>
            </w:r>
          </w:p>
          <w:p w:rsidR="00F830F2" w:rsidRPr="001363FB" w:rsidRDefault="00F830F2" w:rsidP="00F830F2">
            <w:pPr>
              <w:rPr>
                <w:rFonts w:asciiTheme="majorHAnsi" w:hAnsiTheme="majorHAnsi"/>
                <w:color w:val="FFFFFF" w:themeColor="background1"/>
                <w:sz w:val="16"/>
              </w:rPr>
            </w:pPr>
            <w:proofErr w:type="spellStart"/>
            <w:r w:rsidRPr="001363FB">
              <w:rPr>
                <w:rFonts w:asciiTheme="majorHAnsi" w:hAnsiTheme="majorHAnsi"/>
                <w:color w:val="FFFFFF" w:themeColor="background1"/>
                <w:sz w:val="16"/>
              </w:rPr>
              <w:t>GreenMatter</w:t>
            </w:r>
            <w:proofErr w:type="spellEnd"/>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2012</w:t>
            </w:r>
          </w:p>
        </w:tc>
      </w:tr>
      <w:tr w:rsidR="00F830F2" w:rsidRPr="001363FB" w:rsidTr="00F830F2">
        <w:trPr>
          <w:jc w:val="right"/>
        </w:trPr>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Australian Green Skills Agreement</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TAFE Directors Australia</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2012</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Towards a Green Economy</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UNEP</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2011</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National Skills Accord</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Economic Development Department – RSA</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2011</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proofErr w:type="spellStart"/>
            <w:r w:rsidRPr="001363FB">
              <w:rPr>
                <w:rFonts w:asciiTheme="majorHAnsi" w:hAnsiTheme="majorHAnsi"/>
                <w:b/>
                <w:i/>
                <w:color w:val="FFFFFF" w:themeColor="background1"/>
                <w:sz w:val="16"/>
              </w:rPr>
              <w:t>Programmes</w:t>
            </w:r>
            <w:proofErr w:type="spellEnd"/>
            <w:r w:rsidRPr="001363FB">
              <w:rPr>
                <w:rFonts w:asciiTheme="majorHAnsi" w:hAnsiTheme="majorHAnsi"/>
                <w:b/>
                <w:i/>
                <w:color w:val="FFFFFF" w:themeColor="background1"/>
                <w:sz w:val="16"/>
              </w:rPr>
              <w:t xml:space="preserve"> in Support of Transitioning South Africa to a Green Economy</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DBSA</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2011</w:t>
            </w:r>
          </w:p>
        </w:tc>
        <w:tc>
          <w:tcPr>
            <w:tcW w:w="1848"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Skills for a Green Economy</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HM Government</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2011</w:t>
            </w:r>
          </w:p>
        </w:tc>
      </w:tr>
      <w:tr w:rsidR="00F830F2" w:rsidRPr="001363FB" w:rsidTr="00F830F2">
        <w:trPr>
          <w:jc w:val="right"/>
        </w:trPr>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Green Economy Accord</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Economic Development Department – RSA</w:t>
            </w:r>
          </w:p>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color w:val="FFFFFF" w:themeColor="background1"/>
                <w:sz w:val="16"/>
              </w:rPr>
              <w:t>2011</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Green Jobs: An Estimate of the Direct Employment Potential of a Greening South African Economy</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IDC/DBSA/TIPS</w:t>
            </w:r>
          </w:p>
          <w:p w:rsidR="00F830F2" w:rsidRPr="001363FB" w:rsidRDefault="00F830F2" w:rsidP="00F830F2">
            <w:pPr>
              <w:rPr>
                <w:rFonts w:asciiTheme="majorHAnsi" w:hAnsiTheme="majorHAnsi"/>
                <w:b/>
                <w:color w:val="FFFFFF" w:themeColor="background1"/>
                <w:sz w:val="16"/>
              </w:rPr>
            </w:pPr>
            <w:r w:rsidRPr="001363FB">
              <w:rPr>
                <w:rFonts w:asciiTheme="majorHAnsi" w:hAnsiTheme="majorHAnsi"/>
                <w:color w:val="FFFFFF" w:themeColor="background1"/>
                <w:sz w:val="16"/>
              </w:rPr>
              <w:t>2011</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Skills for Green Jobs</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ILO/CEDEFOP</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2011</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Greening the Global Economy: the skills challenge</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ILO</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2011</w:t>
            </w:r>
          </w:p>
        </w:tc>
        <w:tc>
          <w:tcPr>
            <w:tcW w:w="1848" w:type="dxa"/>
            <w:shd w:val="clear" w:color="auto" w:fill="66CC66"/>
          </w:tcPr>
          <w:p w:rsidR="00F830F2" w:rsidRPr="001363FB" w:rsidRDefault="00F830F2" w:rsidP="00F830F2">
            <w:pPr>
              <w:rPr>
                <w:rFonts w:asciiTheme="majorHAnsi" w:hAnsiTheme="majorHAnsi"/>
                <w:color w:val="FFFFFF" w:themeColor="background1"/>
                <w:sz w:val="16"/>
              </w:rPr>
            </w:pPr>
            <w:r w:rsidRPr="001363FB">
              <w:rPr>
                <w:rFonts w:asciiTheme="majorHAnsi" w:hAnsiTheme="majorHAnsi"/>
                <w:b/>
                <w:i/>
                <w:color w:val="FFFFFF" w:themeColor="background1"/>
                <w:sz w:val="16"/>
              </w:rPr>
              <w:t>National Climate Change Response Green Paper</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Department of Environmental Affairs – RSA</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2010</w:t>
            </w:r>
          </w:p>
        </w:tc>
      </w:tr>
      <w:tr w:rsidR="00F830F2" w:rsidRPr="001363FB" w:rsidTr="00F830F2">
        <w:trPr>
          <w:jc w:val="right"/>
        </w:trPr>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Green Economy: Developing Countries Success Stories</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UNEP</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2010</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A Human Capital Development Strategy for Biodiversity Sector 2010-2030</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SANBI/the Lewis Foundation</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2010</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Environmental Skills Plan for South Africa</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Department of Environmental Affairs – RSA</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2010</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 xml:space="preserve">Future Skills Needs of Enterprise within the Green Economy in Ireland </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Expert Group on Future Skills Needs</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2010</w:t>
            </w:r>
          </w:p>
        </w:tc>
        <w:tc>
          <w:tcPr>
            <w:tcW w:w="1848"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 xml:space="preserve">Green Jobs and Skills: the local </w:t>
            </w:r>
            <w:proofErr w:type="spellStart"/>
            <w:r w:rsidRPr="001363FB">
              <w:rPr>
                <w:rFonts w:asciiTheme="majorHAnsi" w:hAnsiTheme="majorHAnsi"/>
                <w:b/>
                <w:i/>
                <w:color w:val="FFFFFF" w:themeColor="background1"/>
                <w:sz w:val="16"/>
              </w:rPr>
              <w:t>labour</w:t>
            </w:r>
            <w:proofErr w:type="spellEnd"/>
            <w:r w:rsidRPr="001363FB">
              <w:rPr>
                <w:rFonts w:asciiTheme="majorHAnsi" w:hAnsiTheme="majorHAnsi"/>
                <w:b/>
                <w:i/>
                <w:color w:val="FFFFFF" w:themeColor="background1"/>
                <w:sz w:val="16"/>
              </w:rPr>
              <w:t xml:space="preserve"> market implications of addressing climate change</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OECD</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2010</w:t>
            </w:r>
          </w:p>
        </w:tc>
      </w:tr>
      <w:tr w:rsidR="00F830F2" w:rsidRPr="001363FB" w:rsidTr="00F830F2">
        <w:trPr>
          <w:jc w:val="right"/>
        </w:trPr>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Skills for Green Jobs in South Africa</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ILO</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2010</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Future Skills Needs for the Green Economy</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CEDEFOP</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2009</w:t>
            </w:r>
          </w:p>
        </w:tc>
        <w:tc>
          <w:tcPr>
            <w:tcW w:w="1847"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 xml:space="preserve">New Skills for New Jobs: Anticipating and Matching </w:t>
            </w:r>
            <w:proofErr w:type="spellStart"/>
            <w:r w:rsidRPr="001363FB">
              <w:rPr>
                <w:rFonts w:asciiTheme="majorHAnsi" w:hAnsiTheme="majorHAnsi"/>
                <w:b/>
                <w:i/>
                <w:color w:val="FFFFFF" w:themeColor="background1"/>
                <w:sz w:val="16"/>
              </w:rPr>
              <w:t>Labour</w:t>
            </w:r>
            <w:proofErr w:type="spellEnd"/>
            <w:r w:rsidRPr="001363FB">
              <w:rPr>
                <w:rFonts w:asciiTheme="majorHAnsi" w:hAnsiTheme="majorHAnsi"/>
                <w:b/>
                <w:i/>
                <w:color w:val="FFFFFF" w:themeColor="background1"/>
                <w:sz w:val="16"/>
              </w:rPr>
              <w:t xml:space="preserve"> Market an Skills Needs</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European Commission: EU Communities</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2009</w:t>
            </w:r>
          </w:p>
        </w:tc>
        <w:tc>
          <w:tcPr>
            <w:tcW w:w="1847" w:type="dxa"/>
            <w:shd w:val="clear" w:color="auto" w:fill="66CC66"/>
          </w:tcPr>
          <w:p w:rsidR="00F830F2" w:rsidRPr="001363FB" w:rsidRDefault="00F830F2" w:rsidP="00F830F2">
            <w:pPr>
              <w:rPr>
                <w:rFonts w:asciiTheme="majorHAnsi" w:hAnsiTheme="majorHAnsi"/>
                <w:b/>
                <w:color w:val="FFFFFF" w:themeColor="background1"/>
                <w:sz w:val="16"/>
              </w:rPr>
            </w:pPr>
            <w:r w:rsidRPr="001363FB">
              <w:rPr>
                <w:rFonts w:asciiTheme="majorHAnsi" w:hAnsiTheme="majorHAnsi"/>
                <w:b/>
                <w:i/>
                <w:color w:val="FFFFFF" w:themeColor="background1"/>
                <w:sz w:val="16"/>
              </w:rPr>
              <w:t>A Climate Strategy and Action Plan for the Western Cape</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Department of Environmental Affairs and Development Planning, Western Cape</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2008</w:t>
            </w:r>
          </w:p>
        </w:tc>
        <w:tc>
          <w:tcPr>
            <w:tcW w:w="1848" w:type="dxa"/>
            <w:shd w:val="clear" w:color="auto" w:fill="66CC66"/>
          </w:tcPr>
          <w:p w:rsidR="00F830F2" w:rsidRPr="001363FB" w:rsidRDefault="00F830F2" w:rsidP="00F830F2">
            <w:pPr>
              <w:rPr>
                <w:rFonts w:asciiTheme="majorHAnsi" w:hAnsiTheme="majorHAnsi"/>
                <w:b/>
                <w:i/>
                <w:color w:val="FFFFFF" w:themeColor="background1"/>
                <w:sz w:val="16"/>
              </w:rPr>
            </w:pPr>
            <w:r w:rsidRPr="001363FB">
              <w:rPr>
                <w:rFonts w:asciiTheme="majorHAnsi" w:hAnsiTheme="majorHAnsi"/>
                <w:b/>
                <w:i/>
                <w:color w:val="FFFFFF" w:themeColor="background1"/>
                <w:sz w:val="16"/>
              </w:rPr>
              <w:t>The Economic Imperatives of Environmental Sustainability</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Department of Economic and Human Development</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City of Cape Town</w:t>
            </w:r>
          </w:p>
          <w:p w:rsidR="00F830F2" w:rsidRPr="001363FB" w:rsidRDefault="00F830F2" w:rsidP="00F830F2">
            <w:pPr>
              <w:rPr>
                <w:rFonts w:asciiTheme="majorHAnsi" w:hAnsiTheme="majorHAnsi"/>
                <w:color w:val="FFFFFF" w:themeColor="background1"/>
                <w:sz w:val="16"/>
              </w:rPr>
            </w:pPr>
            <w:r w:rsidRPr="001363FB">
              <w:rPr>
                <w:rFonts w:asciiTheme="majorHAnsi" w:hAnsiTheme="majorHAnsi"/>
                <w:color w:val="FFFFFF" w:themeColor="background1"/>
                <w:sz w:val="16"/>
              </w:rPr>
              <w:t>2007</w:t>
            </w:r>
          </w:p>
        </w:tc>
      </w:tr>
    </w:tbl>
    <w:p w:rsidR="00F830F2" w:rsidRPr="00D00BB4" w:rsidRDefault="00D00BB4" w:rsidP="00D00BB4">
      <w:pPr>
        <w:jc w:val="center"/>
        <w:rPr>
          <w:rFonts w:asciiTheme="majorHAnsi" w:hAnsiTheme="majorHAnsi"/>
        </w:rPr>
      </w:pPr>
      <w:r w:rsidRPr="00D00BB4">
        <w:rPr>
          <w:rFonts w:asciiTheme="majorHAnsi" w:hAnsiTheme="majorHAnsi"/>
        </w:rPr>
        <w:t>Table 1</w:t>
      </w:r>
      <w:r>
        <w:rPr>
          <w:rFonts w:asciiTheme="majorHAnsi" w:hAnsiTheme="majorHAnsi"/>
        </w:rPr>
        <w:t>: Literature Overview</w:t>
      </w:r>
    </w:p>
    <w:p w:rsidR="00C16891" w:rsidRDefault="00C16891" w:rsidP="003E0E8B">
      <w:pPr>
        <w:jc w:val="both"/>
        <w:rPr>
          <w:rFonts w:asciiTheme="majorHAnsi" w:hAnsiTheme="majorHAnsi"/>
          <w:b/>
        </w:rPr>
      </w:pPr>
    </w:p>
    <w:p w:rsidR="00C16891" w:rsidRDefault="00C16891" w:rsidP="003E0E8B">
      <w:pPr>
        <w:jc w:val="both"/>
        <w:rPr>
          <w:rFonts w:asciiTheme="majorHAnsi" w:hAnsiTheme="majorHAnsi"/>
          <w:b/>
        </w:rPr>
      </w:pPr>
    </w:p>
    <w:p w:rsidR="00B8353E" w:rsidRPr="001363FB" w:rsidRDefault="00B8353E" w:rsidP="00B8353E">
      <w:pPr>
        <w:jc w:val="both"/>
        <w:rPr>
          <w:rFonts w:asciiTheme="majorHAnsi" w:hAnsiTheme="majorHAnsi"/>
          <w:lang w:eastAsia="en-ZA"/>
        </w:rPr>
      </w:pPr>
      <w:r w:rsidRPr="001363FB">
        <w:rPr>
          <w:rFonts w:asciiTheme="majorHAnsi" w:hAnsiTheme="majorHAnsi"/>
          <w:lang w:eastAsia="en-ZA"/>
        </w:rPr>
        <w:t xml:space="preserve">According to the Green Jobs Initiative launched jointly by the International </w:t>
      </w:r>
      <w:proofErr w:type="spellStart"/>
      <w:r w:rsidRPr="001363FB">
        <w:rPr>
          <w:rFonts w:asciiTheme="majorHAnsi" w:hAnsiTheme="majorHAnsi"/>
          <w:lang w:eastAsia="en-ZA"/>
        </w:rPr>
        <w:t>Labour</w:t>
      </w:r>
      <w:proofErr w:type="spellEnd"/>
      <w:r w:rsidRPr="001363FB">
        <w:rPr>
          <w:rFonts w:asciiTheme="majorHAnsi" w:hAnsiTheme="majorHAnsi"/>
          <w:lang w:eastAsia="en-ZA"/>
        </w:rPr>
        <w:t xml:space="preserve"> </w:t>
      </w:r>
      <w:proofErr w:type="spellStart"/>
      <w:r w:rsidRPr="001363FB">
        <w:rPr>
          <w:rFonts w:asciiTheme="majorHAnsi" w:hAnsiTheme="majorHAnsi"/>
          <w:lang w:eastAsia="en-ZA"/>
        </w:rPr>
        <w:t>Organisation</w:t>
      </w:r>
      <w:proofErr w:type="spellEnd"/>
      <w:r w:rsidRPr="001363FB">
        <w:rPr>
          <w:rFonts w:asciiTheme="majorHAnsi" w:hAnsiTheme="majorHAnsi"/>
          <w:lang w:eastAsia="en-ZA"/>
        </w:rPr>
        <w:t xml:space="preserve"> (ILO), the United Nations Environmental </w:t>
      </w:r>
      <w:proofErr w:type="spellStart"/>
      <w:r w:rsidRPr="001363FB">
        <w:rPr>
          <w:rFonts w:asciiTheme="majorHAnsi" w:hAnsiTheme="majorHAnsi"/>
          <w:lang w:eastAsia="en-ZA"/>
        </w:rPr>
        <w:t>Programme</w:t>
      </w:r>
      <w:proofErr w:type="spellEnd"/>
      <w:r w:rsidRPr="001363FB">
        <w:rPr>
          <w:rFonts w:asciiTheme="majorHAnsi" w:hAnsiTheme="majorHAnsi"/>
          <w:lang w:eastAsia="en-ZA"/>
        </w:rPr>
        <w:t xml:space="preserve"> (UNEP) and the International </w:t>
      </w:r>
      <w:proofErr w:type="spellStart"/>
      <w:r w:rsidRPr="001363FB">
        <w:rPr>
          <w:rFonts w:asciiTheme="majorHAnsi" w:hAnsiTheme="majorHAnsi"/>
          <w:lang w:eastAsia="en-ZA"/>
        </w:rPr>
        <w:t>Organisation</w:t>
      </w:r>
      <w:proofErr w:type="spellEnd"/>
      <w:r w:rsidRPr="001363FB">
        <w:rPr>
          <w:rFonts w:asciiTheme="majorHAnsi" w:hAnsiTheme="majorHAnsi"/>
          <w:lang w:eastAsia="en-ZA"/>
        </w:rPr>
        <w:t xml:space="preserve"> of Employers (IOE) governments and partners, social developments can turn their potential for decent work into reality by aligning environment and employment objectives and policies. Skills development is one of the keys to unlocking this job potential.</w:t>
      </w:r>
      <w:r w:rsidRPr="001363FB">
        <w:rPr>
          <w:rStyle w:val="FootnoteReference"/>
          <w:rFonts w:asciiTheme="majorHAnsi" w:hAnsiTheme="majorHAnsi"/>
          <w:lang w:eastAsia="en-ZA"/>
        </w:rPr>
        <w:footnoteReference w:id="3"/>
      </w:r>
      <w:r w:rsidRPr="001363FB">
        <w:rPr>
          <w:rFonts w:asciiTheme="majorHAnsi" w:hAnsiTheme="majorHAnsi"/>
          <w:lang w:eastAsia="en-ZA"/>
        </w:rPr>
        <w:t xml:space="preserve"> The drivers of transformation to a green economy include the changes in the physical environment itself and changes induced by government regulations, more efficient technologies and changes in consumer demand.</w:t>
      </w:r>
      <w:r w:rsidRPr="001363FB">
        <w:rPr>
          <w:rStyle w:val="FootnoteReference"/>
          <w:rFonts w:asciiTheme="majorHAnsi" w:hAnsiTheme="majorHAnsi"/>
          <w:lang w:eastAsia="en-ZA"/>
        </w:rPr>
        <w:footnoteReference w:id="4"/>
      </w:r>
      <w:r w:rsidRPr="001363FB">
        <w:rPr>
          <w:rFonts w:asciiTheme="majorHAnsi" w:hAnsiTheme="majorHAnsi"/>
          <w:lang w:eastAsia="en-ZA"/>
        </w:rPr>
        <w:t xml:space="preserve"> This transformation caused by greening the economy affects skills needs in three ways. One is by shifting activities in the economy, for instance from less energy efficient</w:t>
      </w:r>
      <w:r>
        <w:rPr>
          <w:rFonts w:asciiTheme="majorHAnsi" w:hAnsiTheme="majorHAnsi"/>
          <w:lang w:eastAsia="en-ZA"/>
        </w:rPr>
        <w:t xml:space="preserve"> methods</w:t>
      </w:r>
      <w:r w:rsidRPr="001363FB">
        <w:rPr>
          <w:rFonts w:asciiTheme="majorHAnsi" w:hAnsiTheme="majorHAnsi"/>
          <w:lang w:eastAsia="en-ZA"/>
        </w:rPr>
        <w:t xml:space="preserve"> that generate higher CO2 emissions towards more efficient and less polluting</w:t>
      </w:r>
      <w:r>
        <w:rPr>
          <w:rFonts w:asciiTheme="majorHAnsi" w:hAnsiTheme="majorHAnsi"/>
          <w:lang w:eastAsia="en-ZA"/>
        </w:rPr>
        <w:t xml:space="preserve"> ones</w:t>
      </w:r>
      <w:r w:rsidRPr="001363FB">
        <w:rPr>
          <w:rFonts w:asciiTheme="majorHAnsi" w:hAnsiTheme="majorHAnsi"/>
          <w:lang w:eastAsia="en-ZA"/>
        </w:rPr>
        <w:t>. This type of transformation occurs at industry level in what is known as green restructuring which eventually leads to decrease</w:t>
      </w:r>
      <w:r>
        <w:rPr>
          <w:rFonts w:asciiTheme="majorHAnsi" w:hAnsiTheme="majorHAnsi"/>
          <w:lang w:eastAsia="en-ZA"/>
        </w:rPr>
        <w:t>d</w:t>
      </w:r>
      <w:r w:rsidRPr="001363FB">
        <w:rPr>
          <w:rFonts w:asciiTheme="majorHAnsi" w:hAnsiTheme="majorHAnsi"/>
          <w:lang w:eastAsia="en-ZA"/>
        </w:rPr>
        <w:t xml:space="preserve"> demand for some occupations and increase demand for others.</w:t>
      </w:r>
      <w:r w:rsidRPr="001363FB">
        <w:rPr>
          <w:rStyle w:val="FootnoteReference"/>
          <w:rFonts w:asciiTheme="majorHAnsi" w:hAnsiTheme="majorHAnsi"/>
          <w:lang w:eastAsia="en-ZA"/>
        </w:rPr>
        <w:footnoteReference w:id="5"/>
      </w:r>
      <w:r w:rsidRPr="001363FB">
        <w:rPr>
          <w:rFonts w:asciiTheme="majorHAnsi" w:hAnsiTheme="majorHAnsi"/>
          <w:lang w:eastAsia="en-ZA"/>
        </w:rPr>
        <w:t xml:space="preserve"> The sec</w:t>
      </w:r>
      <w:r>
        <w:rPr>
          <w:rFonts w:asciiTheme="majorHAnsi" w:hAnsiTheme="majorHAnsi"/>
          <w:lang w:eastAsia="en-ZA"/>
        </w:rPr>
        <w:t>ond way in which skills needs are</w:t>
      </w:r>
      <w:r w:rsidRPr="001363FB">
        <w:rPr>
          <w:rFonts w:asciiTheme="majorHAnsi" w:hAnsiTheme="majorHAnsi"/>
          <w:lang w:eastAsia="en-ZA"/>
        </w:rPr>
        <w:t xml:space="preserve"> affected by greening the economy is through an introduction of new regulations, and the development of new technologies and practices resulting in the emergence of some entirely new occupations,</w:t>
      </w:r>
      <w:r w:rsidR="00CD1659">
        <w:rPr>
          <w:rFonts w:asciiTheme="majorHAnsi" w:hAnsiTheme="majorHAnsi"/>
          <w:lang w:eastAsia="en-ZA"/>
        </w:rPr>
        <w:t xml:space="preserve"> </w:t>
      </w:r>
      <w:r w:rsidRPr="001363FB">
        <w:rPr>
          <w:rFonts w:asciiTheme="majorHAnsi" w:hAnsiTheme="majorHAnsi"/>
          <w:lang w:eastAsia="en-ZA"/>
        </w:rPr>
        <w:t>although this process is very much country specific. Likewise, emerging occupations call for the provision of relevant training courses and adjustment of qualification and training systems. Thirdly, new skills will be needed by workers in many existing occupations and industries in the process of greening existing jobs.</w:t>
      </w:r>
      <w:r w:rsidRPr="001363FB">
        <w:rPr>
          <w:rStyle w:val="FootnoteReference"/>
          <w:rFonts w:asciiTheme="majorHAnsi" w:hAnsiTheme="majorHAnsi"/>
          <w:lang w:eastAsia="en-ZA"/>
        </w:rPr>
        <w:footnoteReference w:id="6"/>
      </w:r>
    </w:p>
    <w:p w:rsidR="00B8353E" w:rsidRPr="001363FB" w:rsidRDefault="00B8353E" w:rsidP="00B8353E">
      <w:pPr>
        <w:jc w:val="both"/>
        <w:rPr>
          <w:rFonts w:asciiTheme="majorHAnsi" w:hAnsiTheme="majorHAnsi"/>
        </w:rPr>
      </w:pPr>
      <w:r w:rsidRPr="001363FB">
        <w:rPr>
          <w:rFonts w:asciiTheme="majorHAnsi" w:hAnsiTheme="majorHAnsi"/>
        </w:rPr>
        <w:t xml:space="preserve">A </w:t>
      </w:r>
      <w:r>
        <w:rPr>
          <w:rFonts w:asciiTheme="majorHAnsi" w:hAnsiTheme="majorHAnsi"/>
        </w:rPr>
        <w:t>report by the UK Government on s</w:t>
      </w:r>
      <w:r w:rsidRPr="001363FB">
        <w:rPr>
          <w:rFonts w:asciiTheme="majorHAnsi" w:hAnsiTheme="majorHAnsi"/>
        </w:rPr>
        <w:t>kills for a green economy pointed out a number of specific skills needed to transform the economy into green</w:t>
      </w:r>
      <w:r>
        <w:rPr>
          <w:rFonts w:asciiTheme="majorHAnsi" w:hAnsiTheme="majorHAnsi"/>
        </w:rPr>
        <w:t xml:space="preserve"> one</w:t>
      </w:r>
      <w:r w:rsidRPr="001363FB">
        <w:rPr>
          <w:rFonts w:asciiTheme="majorHAnsi" w:hAnsiTheme="majorHAnsi"/>
        </w:rPr>
        <w:t>. Among the specifics include skills that support resource efficiency, skills that support low carbon industry, skills that support climate resilience, and finally, skills that support natural assets.</w:t>
      </w:r>
      <w:r w:rsidRPr="001363FB">
        <w:rPr>
          <w:rStyle w:val="FootnoteReference"/>
          <w:rFonts w:asciiTheme="majorHAnsi" w:hAnsiTheme="majorHAnsi"/>
        </w:rPr>
        <w:footnoteReference w:id="7"/>
      </w:r>
      <w:r w:rsidRPr="001363FB">
        <w:rPr>
          <w:rFonts w:asciiTheme="majorHAnsi" w:hAnsiTheme="majorHAnsi"/>
        </w:rPr>
        <w:t xml:space="preserve"> These seem to have been identified by the South African Government through the Country Study on Skills for green jobs</w:t>
      </w:r>
      <w:r w:rsidRPr="001363FB">
        <w:rPr>
          <w:rStyle w:val="FootnoteReference"/>
          <w:rFonts w:asciiTheme="majorHAnsi" w:hAnsiTheme="majorHAnsi"/>
        </w:rPr>
        <w:footnoteReference w:id="8"/>
      </w:r>
      <w:r w:rsidRPr="001363FB">
        <w:rPr>
          <w:rFonts w:asciiTheme="majorHAnsi" w:hAnsiTheme="majorHAnsi"/>
        </w:rPr>
        <w:t xml:space="preserve"> along with the Human Capital Development Strategy for the Environmental Sector.</w:t>
      </w:r>
      <w:r w:rsidRPr="001363FB">
        <w:rPr>
          <w:rStyle w:val="FootnoteReference"/>
          <w:rFonts w:asciiTheme="majorHAnsi" w:hAnsiTheme="majorHAnsi"/>
        </w:rPr>
        <w:footnoteReference w:id="9"/>
      </w:r>
      <w:r w:rsidRPr="001363FB">
        <w:rPr>
          <w:rFonts w:asciiTheme="majorHAnsi" w:hAnsiTheme="majorHAnsi"/>
        </w:rPr>
        <w:t xml:space="preserve"> However, it is the Environmental Sector Skills Pl</w:t>
      </w:r>
      <w:r>
        <w:rPr>
          <w:rFonts w:asciiTheme="majorHAnsi" w:hAnsiTheme="majorHAnsi"/>
        </w:rPr>
        <w:t xml:space="preserve">an for South Africa (ESSP) </w:t>
      </w:r>
      <w:r w:rsidRPr="001363FB">
        <w:rPr>
          <w:rFonts w:asciiTheme="majorHAnsi" w:hAnsiTheme="majorHAnsi"/>
        </w:rPr>
        <w:t>that provides details of the necessary skills required for the green economy in the South African Context.</w:t>
      </w:r>
      <w:r w:rsidRPr="001363FB">
        <w:rPr>
          <w:rStyle w:val="FootnoteReference"/>
          <w:rFonts w:asciiTheme="majorHAnsi" w:hAnsiTheme="majorHAnsi"/>
        </w:rPr>
        <w:footnoteReference w:id="10"/>
      </w:r>
      <w:r w:rsidRPr="001363FB">
        <w:rPr>
          <w:rFonts w:asciiTheme="majorHAnsi" w:hAnsiTheme="majorHAnsi"/>
        </w:rPr>
        <w:t xml:space="preserve"> The ESSP for South Africa identified a number of key areas of skills demand in the environmental sector, which affect the efficacy </w:t>
      </w:r>
      <w:r>
        <w:rPr>
          <w:rFonts w:asciiTheme="majorHAnsi" w:hAnsiTheme="majorHAnsi"/>
        </w:rPr>
        <w:t xml:space="preserve">of </w:t>
      </w:r>
      <w:r w:rsidRPr="001363FB">
        <w:rPr>
          <w:rFonts w:asciiTheme="majorHAnsi" w:hAnsiTheme="majorHAnsi"/>
        </w:rPr>
        <w:t>service delivery both in public and private sector. These include leadership skills, scarce skills, critical skills, new skills for greening the economy, skills for mainstreaming the environment into development and the skills to develop and expand the sector which include environmental education and training skills. The ESSP recommends the necessity to address immediate demand and supply issues, capacity need for growing the sector in relation to green economy, building capacity and enabling innovation by ensuring adequate environmental education and training exists for developing the skills needed to respond to current gaps and future needs.</w:t>
      </w:r>
      <w:r w:rsidRPr="001363FB">
        <w:rPr>
          <w:rStyle w:val="FootnoteReference"/>
          <w:rFonts w:asciiTheme="majorHAnsi" w:hAnsiTheme="majorHAnsi"/>
        </w:rPr>
        <w:footnoteReference w:id="11"/>
      </w:r>
    </w:p>
    <w:p w:rsidR="00B8353E" w:rsidRPr="001363FB" w:rsidRDefault="00B8353E" w:rsidP="00B8353E">
      <w:pPr>
        <w:jc w:val="both"/>
        <w:rPr>
          <w:rFonts w:asciiTheme="majorHAnsi" w:hAnsiTheme="majorHAnsi"/>
        </w:rPr>
      </w:pPr>
    </w:p>
    <w:p w:rsidR="00B8353E" w:rsidRPr="005C2407" w:rsidRDefault="005E45BF" w:rsidP="00D00BB4">
      <w:pPr>
        <w:pStyle w:val="Heading3"/>
        <w:rPr>
          <w:b w:val="0"/>
          <w:i/>
          <w:color w:val="auto"/>
        </w:rPr>
      </w:pPr>
      <w:bookmarkStart w:id="7" w:name="_Toc387004204"/>
      <w:r w:rsidRPr="005C2407">
        <w:rPr>
          <w:i/>
          <w:color w:val="auto"/>
        </w:rPr>
        <w:t xml:space="preserve">2.3.1 </w:t>
      </w:r>
      <w:r w:rsidR="00B8353E" w:rsidRPr="005C2407">
        <w:rPr>
          <w:i/>
          <w:color w:val="auto"/>
        </w:rPr>
        <w:t>Skills supporting resource efficiency</w:t>
      </w:r>
      <w:bookmarkEnd w:id="7"/>
      <w:r w:rsidR="00B8353E" w:rsidRPr="005C2407">
        <w:rPr>
          <w:i/>
          <w:color w:val="auto"/>
        </w:rPr>
        <w:t xml:space="preserve"> </w:t>
      </w:r>
    </w:p>
    <w:p w:rsidR="00B8353E" w:rsidRPr="001363FB" w:rsidRDefault="00B8353E" w:rsidP="00B8353E">
      <w:pPr>
        <w:jc w:val="both"/>
        <w:rPr>
          <w:rFonts w:asciiTheme="majorHAnsi" w:hAnsiTheme="majorHAnsi"/>
        </w:rPr>
      </w:pPr>
      <w:r w:rsidRPr="001363FB">
        <w:rPr>
          <w:rFonts w:asciiTheme="majorHAnsi" w:hAnsiTheme="majorHAnsi"/>
        </w:rPr>
        <w:t>Generally, all businesses need generic or light green skills that include strategic business management to build resource-efficient business models leading to bottom line benefits and in preparation for new regulations, business/financial accounting services around carbon and natural environment accounting, skills to design and adopt technologies, products an</w:t>
      </w:r>
      <w:r>
        <w:rPr>
          <w:rFonts w:asciiTheme="majorHAnsi" w:hAnsiTheme="majorHAnsi"/>
        </w:rPr>
        <w:t>d processes increasing resource</w:t>
      </w:r>
      <w:r w:rsidRPr="001363FB">
        <w:rPr>
          <w:rFonts w:asciiTheme="majorHAnsi" w:hAnsiTheme="majorHAnsi"/>
        </w:rPr>
        <w:t xml:space="preserve"> efficiency, including lean manufacturing, project management skills with clear understanding of resource efficiency, operator level actions to </w:t>
      </w:r>
      <w:proofErr w:type="spellStart"/>
      <w:r w:rsidRPr="001363FB">
        <w:rPr>
          <w:rFonts w:asciiTheme="majorHAnsi" w:hAnsiTheme="majorHAnsi"/>
        </w:rPr>
        <w:t>maximise</w:t>
      </w:r>
      <w:proofErr w:type="spellEnd"/>
      <w:r w:rsidRPr="001363FB">
        <w:rPr>
          <w:rFonts w:asciiTheme="majorHAnsi" w:hAnsiTheme="majorHAnsi"/>
        </w:rPr>
        <w:t xml:space="preserve"> resource efficiency (e.g. reducing waste in production).</w:t>
      </w:r>
      <w:r w:rsidRPr="001363FB">
        <w:rPr>
          <w:rStyle w:val="FootnoteReference"/>
          <w:rFonts w:asciiTheme="majorHAnsi" w:hAnsiTheme="majorHAnsi"/>
        </w:rPr>
        <w:footnoteReference w:id="12"/>
      </w:r>
    </w:p>
    <w:p w:rsidR="00B8353E" w:rsidRPr="001363FB" w:rsidRDefault="00B8353E" w:rsidP="00B8353E">
      <w:pPr>
        <w:jc w:val="both"/>
        <w:rPr>
          <w:rFonts w:asciiTheme="majorHAnsi" w:hAnsiTheme="majorHAnsi"/>
        </w:rPr>
      </w:pPr>
    </w:p>
    <w:p w:rsidR="00B8353E" w:rsidRPr="00D00BB4" w:rsidRDefault="005E45BF" w:rsidP="00D00BB4">
      <w:pPr>
        <w:pStyle w:val="Heading3"/>
        <w:rPr>
          <w:b w:val="0"/>
          <w:i/>
        </w:rPr>
      </w:pPr>
      <w:bookmarkStart w:id="8" w:name="_Toc387004205"/>
      <w:r w:rsidRPr="00D00BB4">
        <w:rPr>
          <w:i/>
          <w:color w:val="auto"/>
        </w:rPr>
        <w:t xml:space="preserve">2.3.2 </w:t>
      </w:r>
      <w:r w:rsidR="00B8353E" w:rsidRPr="00D00BB4">
        <w:rPr>
          <w:i/>
          <w:color w:val="auto"/>
        </w:rPr>
        <w:t>Skills supporting low carbon industry</w:t>
      </w:r>
      <w:bookmarkEnd w:id="8"/>
      <w:r w:rsidR="00B8353E" w:rsidRPr="00D00BB4">
        <w:rPr>
          <w:i/>
          <w:color w:val="auto"/>
        </w:rPr>
        <w:t xml:space="preserve">  </w:t>
      </w:r>
    </w:p>
    <w:p w:rsidR="00B8353E" w:rsidRPr="001363FB" w:rsidRDefault="00B8353E" w:rsidP="00B8353E">
      <w:pPr>
        <w:jc w:val="both"/>
        <w:rPr>
          <w:rFonts w:asciiTheme="majorHAnsi" w:hAnsiTheme="majorHAnsi"/>
        </w:rPr>
      </w:pPr>
      <w:r w:rsidRPr="001363FB">
        <w:rPr>
          <w:rFonts w:asciiTheme="majorHAnsi" w:hAnsiTheme="majorHAnsi"/>
        </w:rPr>
        <w:t xml:space="preserve">In order to embark </w:t>
      </w:r>
      <w:r>
        <w:rPr>
          <w:rFonts w:asciiTheme="majorHAnsi" w:hAnsiTheme="majorHAnsi"/>
        </w:rPr>
        <w:t xml:space="preserve">on low carbon production, </w:t>
      </w:r>
      <w:r w:rsidRPr="001363FB">
        <w:rPr>
          <w:rFonts w:asciiTheme="majorHAnsi" w:hAnsiTheme="majorHAnsi"/>
        </w:rPr>
        <w:t xml:space="preserve">industry must focus on </w:t>
      </w:r>
      <w:r>
        <w:rPr>
          <w:rFonts w:asciiTheme="majorHAnsi" w:hAnsiTheme="majorHAnsi"/>
        </w:rPr>
        <w:t xml:space="preserve">cleaner </w:t>
      </w:r>
      <w:r w:rsidRPr="001363FB">
        <w:rPr>
          <w:rFonts w:asciiTheme="majorHAnsi" w:hAnsiTheme="majorHAnsi"/>
        </w:rPr>
        <w:t>energy ge</w:t>
      </w:r>
      <w:r>
        <w:rPr>
          <w:rFonts w:asciiTheme="majorHAnsi" w:hAnsiTheme="majorHAnsi"/>
        </w:rPr>
        <w:t>neration</w:t>
      </w:r>
      <w:r w:rsidRPr="001363FB">
        <w:rPr>
          <w:rFonts w:asciiTheme="majorHAnsi" w:hAnsiTheme="majorHAnsi"/>
        </w:rPr>
        <w:t xml:space="preserve">. This requires scientists and engineers with training or transferable knowledge for nuclear and renewable energy (including wind and marine), technicians with training or transferable knowledge to install energy efficiency measures and retrofit at a household and business premises level, skills to design and adopt technologies, products and processes to </w:t>
      </w:r>
      <w:proofErr w:type="spellStart"/>
      <w:r w:rsidRPr="001363FB">
        <w:rPr>
          <w:rFonts w:asciiTheme="majorHAnsi" w:hAnsiTheme="majorHAnsi"/>
        </w:rPr>
        <w:t>minimise</w:t>
      </w:r>
      <w:proofErr w:type="spellEnd"/>
      <w:r w:rsidRPr="001363FB">
        <w:rPr>
          <w:rFonts w:asciiTheme="majorHAnsi" w:hAnsiTheme="majorHAnsi"/>
        </w:rPr>
        <w:t xml:space="preserve"> carbon emissions and operator level actions to </w:t>
      </w:r>
      <w:proofErr w:type="spellStart"/>
      <w:r w:rsidRPr="001363FB">
        <w:rPr>
          <w:rFonts w:asciiTheme="majorHAnsi" w:hAnsiTheme="majorHAnsi"/>
        </w:rPr>
        <w:t>minimise</w:t>
      </w:r>
      <w:proofErr w:type="spellEnd"/>
      <w:r w:rsidRPr="001363FB">
        <w:rPr>
          <w:rFonts w:asciiTheme="majorHAnsi" w:hAnsiTheme="majorHAnsi"/>
        </w:rPr>
        <w:t xml:space="preserve"> carbon emissions, (e.g. driving in a fuel efficient manner).</w:t>
      </w:r>
      <w:r w:rsidRPr="001363FB">
        <w:rPr>
          <w:rStyle w:val="FootnoteReference"/>
          <w:rFonts w:asciiTheme="majorHAnsi" w:hAnsiTheme="majorHAnsi"/>
        </w:rPr>
        <w:footnoteReference w:id="13"/>
      </w:r>
    </w:p>
    <w:p w:rsidR="00B8353E" w:rsidRPr="001363FB" w:rsidRDefault="00B8353E" w:rsidP="00B8353E">
      <w:pPr>
        <w:jc w:val="both"/>
        <w:rPr>
          <w:rFonts w:asciiTheme="majorHAnsi" w:hAnsiTheme="majorHAnsi"/>
        </w:rPr>
      </w:pPr>
    </w:p>
    <w:p w:rsidR="00B8353E" w:rsidRPr="00D00BB4" w:rsidRDefault="005E45BF" w:rsidP="00D00BB4">
      <w:pPr>
        <w:pStyle w:val="Heading3"/>
        <w:rPr>
          <w:b w:val="0"/>
          <w:i/>
        </w:rPr>
      </w:pPr>
      <w:bookmarkStart w:id="9" w:name="_Toc387004206"/>
      <w:r w:rsidRPr="00D00BB4">
        <w:rPr>
          <w:i/>
          <w:color w:val="auto"/>
        </w:rPr>
        <w:t>2.3.3</w:t>
      </w:r>
      <w:r w:rsidR="00291680">
        <w:rPr>
          <w:i/>
          <w:color w:val="auto"/>
        </w:rPr>
        <w:t xml:space="preserve"> </w:t>
      </w:r>
      <w:r w:rsidR="00B8353E" w:rsidRPr="00D00BB4">
        <w:rPr>
          <w:i/>
          <w:color w:val="auto"/>
        </w:rPr>
        <w:t>Skills supporting climate resilience</w:t>
      </w:r>
      <w:bookmarkEnd w:id="9"/>
      <w:r w:rsidR="00B8353E" w:rsidRPr="00D00BB4">
        <w:rPr>
          <w:i/>
          <w:color w:val="auto"/>
        </w:rPr>
        <w:t xml:space="preserve"> </w:t>
      </w:r>
    </w:p>
    <w:p w:rsidR="00B8353E" w:rsidRPr="001363FB" w:rsidRDefault="00B8353E" w:rsidP="00B8353E">
      <w:pPr>
        <w:jc w:val="both"/>
        <w:rPr>
          <w:rFonts w:asciiTheme="majorHAnsi" w:hAnsiTheme="majorHAnsi"/>
        </w:rPr>
      </w:pPr>
      <w:r w:rsidRPr="001363FB">
        <w:rPr>
          <w:rFonts w:asciiTheme="majorHAnsi" w:hAnsiTheme="majorHAnsi"/>
        </w:rPr>
        <w:t xml:space="preserve">Businesses require the capacity to adapt to changes in climate and to do that they require necessary skills which should include: scientific and technical skills such as </w:t>
      </w:r>
      <w:r w:rsidR="00CD1659" w:rsidRPr="001363FB">
        <w:rPr>
          <w:rFonts w:asciiTheme="majorHAnsi" w:hAnsiTheme="majorHAnsi"/>
        </w:rPr>
        <w:t>modeling</w:t>
      </w:r>
      <w:r w:rsidRPr="001363FB">
        <w:rPr>
          <w:rFonts w:asciiTheme="majorHAnsi" w:hAnsiTheme="majorHAnsi"/>
        </w:rPr>
        <w:t xml:space="preserve"> and interpreting climate change projections, risk management such as assessments of future resource availability, skills to design and adopt technologies, products and processes to improve climate resilience and operator level actions to improve climate resilience, for instance retrofitting water efficient technologies in households and business premises.</w:t>
      </w:r>
      <w:r w:rsidRPr="001363FB">
        <w:rPr>
          <w:rStyle w:val="FootnoteReference"/>
          <w:rFonts w:asciiTheme="majorHAnsi" w:hAnsiTheme="majorHAnsi"/>
        </w:rPr>
        <w:footnoteReference w:id="14"/>
      </w:r>
    </w:p>
    <w:p w:rsidR="00B8353E" w:rsidRPr="001363FB" w:rsidRDefault="00B8353E" w:rsidP="00B8353E">
      <w:pPr>
        <w:jc w:val="both"/>
        <w:rPr>
          <w:rFonts w:asciiTheme="majorHAnsi" w:hAnsiTheme="majorHAnsi"/>
        </w:rPr>
      </w:pPr>
    </w:p>
    <w:p w:rsidR="00B8353E" w:rsidRPr="00D00BB4" w:rsidRDefault="005E45BF" w:rsidP="00D00BB4">
      <w:pPr>
        <w:pStyle w:val="Heading3"/>
        <w:rPr>
          <w:b w:val="0"/>
          <w:i/>
        </w:rPr>
      </w:pPr>
      <w:bookmarkStart w:id="10" w:name="_Toc387004207"/>
      <w:r>
        <w:rPr>
          <w:i/>
          <w:color w:val="auto"/>
        </w:rPr>
        <w:t xml:space="preserve">2.3.4 </w:t>
      </w:r>
      <w:r w:rsidR="00B8353E" w:rsidRPr="00D00BB4">
        <w:rPr>
          <w:i/>
          <w:color w:val="auto"/>
        </w:rPr>
        <w:t>Skills to manage natural assets</w:t>
      </w:r>
      <w:bookmarkEnd w:id="10"/>
      <w:r w:rsidR="00B8353E" w:rsidRPr="00D00BB4">
        <w:rPr>
          <w:i/>
          <w:color w:val="auto"/>
        </w:rPr>
        <w:t xml:space="preserve"> </w:t>
      </w:r>
    </w:p>
    <w:p w:rsidR="00B8353E" w:rsidRDefault="00B8353E" w:rsidP="00343AF4">
      <w:pPr>
        <w:jc w:val="both"/>
      </w:pPr>
      <w:r w:rsidRPr="001363FB">
        <w:rPr>
          <w:rFonts w:asciiTheme="majorHAnsi" w:hAnsiTheme="majorHAnsi"/>
        </w:rPr>
        <w:t>Natural assets underpin all business practice. Among the skills to protect and manage natural as</w:t>
      </w:r>
      <w:r>
        <w:rPr>
          <w:rFonts w:asciiTheme="majorHAnsi" w:hAnsiTheme="majorHAnsi"/>
        </w:rPr>
        <w:t>sets are, but not limited to,</w:t>
      </w:r>
      <w:r w:rsidRPr="001363FB">
        <w:rPr>
          <w:rFonts w:asciiTheme="majorHAnsi" w:hAnsiTheme="majorHAnsi"/>
        </w:rPr>
        <w:t xml:space="preserve"> accounting services for the natural environment, understanding of environmental impact assessments, an understanding and interpretation of environmental legislation targets, ecosystem services design and ma</w:t>
      </w:r>
      <w:r>
        <w:rPr>
          <w:rFonts w:asciiTheme="majorHAnsi" w:hAnsiTheme="majorHAnsi"/>
        </w:rPr>
        <w:t>nagement and land use planning,</w:t>
      </w:r>
      <w:r w:rsidRPr="001363FB">
        <w:rPr>
          <w:rFonts w:asciiTheme="majorHAnsi" w:hAnsiTheme="majorHAnsi"/>
        </w:rPr>
        <w:t xml:space="preserve"> skills to design and adopt technologies, products and processes to manage natural assets.</w:t>
      </w:r>
      <w:r w:rsidRPr="001363FB">
        <w:rPr>
          <w:rStyle w:val="FootnoteReference"/>
          <w:rFonts w:asciiTheme="majorHAnsi" w:hAnsiTheme="majorHAnsi"/>
        </w:rPr>
        <w:footnoteReference w:id="15"/>
      </w:r>
      <w:r w:rsidRPr="001363FB">
        <w:rPr>
          <w:rFonts w:asciiTheme="majorHAnsi" w:hAnsiTheme="majorHAnsi"/>
        </w:rPr>
        <w:t xml:space="preserve"> This identification of skills for specific sectors provides directions as </w:t>
      </w:r>
      <w:r>
        <w:rPr>
          <w:rFonts w:asciiTheme="majorHAnsi" w:hAnsiTheme="majorHAnsi"/>
        </w:rPr>
        <w:t xml:space="preserve">to </w:t>
      </w:r>
      <w:r w:rsidRPr="001363FB">
        <w:rPr>
          <w:rFonts w:asciiTheme="majorHAnsi" w:hAnsiTheme="majorHAnsi"/>
        </w:rPr>
        <w:t xml:space="preserve">what academic </w:t>
      </w:r>
      <w:proofErr w:type="spellStart"/>
      <w:r w:rsidRPr="001363FB">
        <w:rPr>
          <w:rFonts w:asciiTheme="majorHAnsi" w:hAnsiTheme="majorHAnsi"/>
        </w:rPr>
        <w:t>programmes</w:t>
      </w:r>
      <w:proofErr w:type="spellEnd"/>
      <w:r w:rsidRPr="001363FB">
        <w:rPr>
          <w:rFonts w:asciiTheme="majorHAnsi" w:hAnsiTheme="majorHAnsi"/>
        </w:rPr>
        <w:t xml:space="preserve"> would be imparting in the university institutions and Technical vocation Training schools in Western Cape.</w:t>
      </w:r>
    </w:p>
    <w:p w:rsidR="00733055" w:rsidRPr="00E94A3B" w:rsidRDefault="00E94A3B" w:rsidP="00E94A3B">
      <w:pPr>
        <w:pStyle w:val="Heading1"/>
        <w:rPr>
          <w:color w:val="auto"/>
          <w:sz w:val="24"/>
          <w:szCs w:val="24"/>
        </w:rPr>
      </w:pPr>
      <w:bookmarkStart w:id="11" w:name="_Toc387004208"/>
      <w:r w:rsidRPr="00E94A3B">
        <w:rPr>
          <w:color w:val="auto"/>
          <w:sz w:val="24"/>
          <w:szCs w:val="24"/>
        </w:rPr>
        <w:t xml:space="preserve">3.0 </w:t>
      </w:r>
      <w:r w:rsidR="00DA1725" w:rsidRPr="00E94A3B">
        <w:rPr>
          <w:color w:val="auto"/>
          <w:sz w:val="24"/>
          <w:szCs w:val="24"/>
        </w:rPr>
        <w:t>OUTCOMES FROM UNPACKING PROVINCIAL DOCUMENTS</w:t>
      </w:r>
      <w:bookmarkEnd w:id="11"/>
    </w:p>
    <w:p w:rsidR="00733055" w:rsidRDefault="00E94A3B" w:rsidP="00E94A3B">
      <w:pPr>
        <w:tabs>
          <w:tab w:val="left" w:pos="2866"/>
        </w:tabs>
        <w:jc w:val="both"/>
        <w:rPr>
          <w:rFonts w:asciiTheme="majorHAnsi" w:hAnsiTheme="majorHAnsi"/>
        </w:rPr>
      </w:pPr>
      <w:r>
        <w:rPr>
          <w:rFonts w:asciiTheme="majorHAnsi" w:hAnsiTheme="majorHAnsi"/>
        </w:rPr>
        <w:tab/>
      </w:r>
    </w:p>
    <w:p w:rsidR="00EB2A9F" w:rsidRDefault="00F830F2" w:rsidP="003E0E8B">
      <w:pPr>
        <w:jc w:val="both"/>
        <w:rPr>
          <w:rFonts w:asciiTheme="majorHAnsi" w:hAnsiTheme="majorHAnsi"/>
        </w:rPr>
      </w:pPr>
      <w:r>
        <w:rPr>
          <w:rFonts w:asciiTheme="majorHAnsi" w:hAnsiTheme="majorHAnsi"/>
        </w:rPr>
        <w:t xml:space="preserve">This phase of research revolved around unpacking both the </w:t>
      </w:r>
      <w:r>
        <w:rPr>
          <w:rFonts w:asciiTheme="majorHAnsi" w:hAnsiTheme="majorHAnsi"/>
          <w:i/>
        </w:rPr>
        <w:t xml:space="preserve">Climate Change Strategy and Action Plan for the Western Cape (2008) </w:t>
      </w:r>
      <w:r>
        <w:rPr>
          <w:rFonts w:asciiTheme="majorHAnsi" w:hAnsiTheme="majorHAnsi"/>
        </w:rPr>
        <w:t xml:space="preserve">and the </w:t>
      </w:r>
      <w:r>
        <w:rPr>
          <w:rFonts w:asciiTheme="majorHAnsi" w:hAnsiTheme="majorHAnsi"/>
          <w:i/>
        </w:rPr>
        <w:t xml:space="preserve">Western Cape Green Economy Strategy Framework (2013) </w:t>
      </w:r>
      <w:r>
        <w:rPr>
          <w:rFonts w:asciiTheme="majorHAnsi" w:hAnsiTheme="majorHAnsi"/>
        </w:rPr>
        <w:t xml:space="preserve">documents. </w:t>
      </w:r>
      <w:r w:rsidR="00E65B41">
        <w:rPr>
          <w:rFonts w:asciiTheme="majorHAnsi" w:hAnsiTheme="majorHAnsi"/>
        </w:rPr>
        <w:t xml:space="preserve">The WC Green Economy Strategy Framework (2013) identifies five key drivers linked to making the Western Cape the leading green economic hub in Africa. These drivers are </w:t>
      </w:r>
      <w:r w:rsidR="00E65B41">
        <w:rPr>
          <w:rFonts w:asciiTheme="majorHAnsi" w:hAnsiTheme="majorHAnsi"/>
          <w:i/>
        </w:rPr>
        <w:t xml:space="preserve">Smart Living and Working, Smart Mobility, Smart Ecosystems, Smart </w:t>
      </w:r>
      <w:proofErr w:type="spellStart"/>
      <w:r w:rsidR="00E65B41">
        <w:rPr>
          <w:rFonts w:asciiTheme="majorHAnsi" w:hAnsiTheme="majorHAnsi"/>
          <w:i/>
        </w:rPr>
        <w:t>agri</w:t>
      </w:r>
      <w:proofErr w:type="spellEnd"/>
      <w:r w:rsidR="00E65B41">
        <w:rPr>
          <w:rFonts w:asciiTheme="majorHAnsi" w:hAnsiTheme="majorHAnsi"/>
          <w:i/>
        </w:rPr>
        <w:t xml:space="preserve">-production </w:t>
      </w:r>
      <w:r w:rsidR="00E65B41">
        <w:rPr>
          <w:rFonts w:asciiTheme="majorHAnsi" w:hAnsiTheme="majorHAnsi"/>
        </w:rPr>
        <w:t xml:space="preserve">and </w:t>
      </w:r>
      <w:r w:rsidR="00E65B41">
        <w:rPr>
          <w:rFonts w:asciiTheme="majorHAnsi" w:hAnsiTheme="majorHAnsi"/>
          <w:i/>
        </w:rPr>
        <w:t xml:space="preserve">Smart </w:t>
      </w:r>
      <w:proofErr w:type="spellStart"/>
      <w:r w:rsidR="00E65B41">
        <w:rPr>
          <w:rFonts w:asciiTheme="majorHAnsi" w:hAnsiTheme="majorHAnsi"/>
          <w:i/>
        </w:rPr>
        <w:t>Enterprise.</w:t>
      </w:r>
      <w:r w:rsidR="00025271">
        <w:rPr>
          <w:rFonts w:asciiTheme="majorHAnsi" w:hAnsiTheme="majorHAnsi"/>
        </w:rPr>
        <w:t>They</w:t>
      </w:r>
      <w:proofErr w:type="spellEnd"/>
      <w:r w:rsidR="00025271">
        <w:rPr>
          <w:rFonts w:asciiTheme="majorHAnsi" w:hAnsiTheme="majorHAnsi"/>
        </w:rPr>
        <w:t xml:space="preserve"> list five enablers of these sectors, these </w:t>
      </w:r>
      <w:proofErr w:type="spellStart"/>
      <w:r w:rsidR="00FF6E6C">
        <w:rPr>
          <w:rFonts w:asciiTheme="majorHAnsi" w:hAnsiTheme="majorHAnsi"/>
        </w:rPr>
        <w:t>are</w:t>
      </w:r>
      <w:r w:rsidR="00025271">
        <w:rPr>
          <w:rFonts w:asciiTheme="majorHAnsi" w:hAnsiTheme="majorHAnsi"/>
          <w:i/>
        </w:rPr>
        <w:t>Finance</w:t>
      </w:r>
      <w:proofErr w:type="spellEnd"/>
      <w:r w:rsidR="00025271">
        <w:rPr>
          <w:rFonts w:asciiTheme="majorHAnsi" w:hAnsiTheme="majorHAnsi"/>
          <w:i/>
        </w:rPr>
        <w:t xml:space="preserve">, Rules and Regulation, Knowledge Management, Capabilities </w:t>
      </w:r>
      <w:r w:rsidR="00025271">
        <w:rPr>
          <w:rFonts w:asciiTheme="majorHAnsi" w:hAnsiTheme="majorHAnsi"/>
        </w:rPr>
        <w:t xml:space="preserve">and </w:t>
      </w:r>
      <w:r w:rsidR="00025271">
        <w:rPr>
          <w:rFonts w:asciiTheme="majorHAnsi" w:hAnsiTheme="majorHAnsi"/>
          <w:i/>
        </w:rPr>
        <w:t>Infrastructure.</w:t>
      </w:r>
      <w:r w:rsidR="00025271">
        <w:rPr>
          <w:rFonts w:asciiTheme="majorHAnsi" w:hAnsiTheme="majorHAnsi"/>
        </w:rPr>
        <w:t xml:space="preserve">  Research began with t</w:t>
      </w:r>
      <w:r w:rsidR="00D87D92">
        <w:rPr>
          <w:rFonts w:asciiTheme="majorHAnsi" w:hAnsiTheme="majorHAnsi"/>
        </w:rPr>
        <w:t>he interrogation of</w:t>
      </w:r>
      <w:r w:rsidR="00A43D93">
        <w:rPr>
          <w:rFonts w:asciiTheme="majorHAnsi" w:hAnsiTheme="majorHAnsi"/>
        </w:rPr>
        <w:t xml:space="preserve"> this matrix where </w:t>
      </w:r>
      <w:r w:rsidR="00D87D92">
        <w:rPr>
          <w:rFonts w:asciiTheme="majorHAnsi" w:hAnsiTheme="majorHAnsi"/>
        </w:rPr>
        <w:t>the e</w:t>
      </w:r>
      <w:r w:rsidR="00122FAB">
        <w:rPr>
          <w:rFonts w:asciiTheme="majorHAnsi" w:hAnsiTheme="majorHAnsi"/>
        </w:rPr>
        <w:t xml:space="preserve">nablers for each of the </w:t>
      </w:r>
      <w:r w:rsidR="00D87D92">
        <w:rPr>
          <w:rFonts w:asciiTheme="majorHAnsi" w:hAnsiTheme="majorHAnsi"/>
        </w:rPr>
        <w:t>d</w:t>
      </w:r>
      <w:r w:rsidR="00122FAB">
        <w:rPr>
          <w:rFonts w:asciiTheme="majorHAnsi" w:hAnsiTheme="majorHAnsi"/>
        </w:rPr>
        <w:t xml:space="preserve">rivers were unpacked into </w:t>
      </w:r>
      <w:r w:rsidR="00025271">
        <w:rPr>
          <w:rFonts w:asciiTheme="majorHAnsi" w:hAnsiTheme="majorHAnsi"/>
        </w:rPr>
        <w:t xml:space="preserve">three focus areas, </w:t>
      </w:r>
      <w:r w:rsidR="00122FAB">
        <w:rPr>
          <w:rFonts w:asciiTheme="majorHAnsi" w:hAnsiTheme="majorHAnsi"/>
          <w:i/>
        </w:rPr>
        <w:t>requirements, challenges and opportunities</w:t>
      </w:r>
      <w:r w:rsidR="00D87D92">
        <w:rPr>
          <w:rFonts w:asciiTheme="majorHAnsi" w:hAnsiTheme="majorHAnsi"/>
        </w:rPr>
        <w:t xml:space="preserve"> (Appendix </w:t>
      </w:r>
      <w:r w:rsidR="00AF1238">
        <w:rPr>
          <w:rFonts w:asciiTheme="majorHAnsi" w:hAnsiTheme="majorHAnsi"/>
        </w:rPr>
        <w:t>C</w:t>
      </w:r>
      <w:r w:rsidR="00D87D92">
        <w:rPr>
          <w:rFonts w:asciiTheme="majorHAnsi" w:hAnsiTheme="majorHAnsi"/>
        </w:rPr>
        <w:t>)</w:t>
      </w:r>
      <w:r w:rsidR="00122FAB">
        <w:rPr>
          <w:rFonts w:asciiTheme="majorHAnsi" w:hAnsiTheme="majorHAnsi"/>
        </w:rPr>
        <w:t>.</w:t>
      </w:r>
      <w:r w:rsidR="00025271">
        <w:rPr>
          <w:rFonts w:asciiTheme="majorHAnsi" w:hAnsiTheme="majorHAnsi"/>
        </w:rPr>
        <w:t xml:space="preserve"> These </w:t>
      </w:r>
      <w:r w:rsidR="00EB2A9F">
        <w:rPr>
          <w:rFonts w:asciiTheme="majorHAnsi" w:hAnsiTheme="majorHAnsi"/>
        </w:rPr>
        <w:t>focus areas provided us with po</w:t>
      </w:r>
      <w:r w:rsidR="003E434F">
        <w:rPr>
          <w:rFonts w:asciiTheme="majorHAnsi" w:hAnsiTheme="majorHAnsi"/>
        </w:rPr>
        <w:t>ssible key areas for curriculum development</w:t>
      </w:r>
      <w:r w:rsidR="00EB2A9F">
        <w:rPr>
          <w:rFonts w:asciiTheme="majorHAnsi" w:hAnsiTheme="majorHAnsi"/>
        </w:rPr>
        <w:t xml:space="preserve"> regarding the shift to a green economy.  These </w:t>
      </w:r>
      <w:r w:rsidR="00EB2A9F">
        <w:rPr>
          <w:rFonts w:asciiTheme="majorHAnsi" w:hAnsiTheme="majorHAnsi"/>
          <w:i/>
        </w:rPr>
        <w:t xml:space="preserve">requirements, challenges </w:t>
      </w:r>
      <w:r w:rsidR="00EB2A9F">
        <w:rPr>
          <w:rFonts w:asciiTheme="majorHAnsi" w:hAnsiTheme="majorHAnsi"/>
        </w:rPr>
        <w:t>and</w:t>
      </w:r>
      <w:r w:rsidR="00EB2A9F">
        <w:rPr>
          <w:rFonts w:asciiTheme="majorHAnsi" w:hAnsiTheme="majorHAnsi"/>
          <w:i/>
        </w:rPr>
        <w:t xml:space="preserve"> opportunities</w:t>
      </w:r>
      <w:r w:rsidR="00EB2A9F">
        <w:rPr>
          <w:rFonts w:asciiTheme="majorHAnsi" w:hAnsiTheme="majorHAnsi"/>
        </w:rPr>
        <w:t xml:space="preserve"> can also be seen as the skills and</w:t>
      </w:r>
      <w:r w:rsidR="003E434F">
        <w:rPr>
          <w:rFonts w:asciiTheme="majorHAnsi" w:hAnsiTheme="majorHAnsi"/>
        </w:rPr>
        <w:t xml:space="preserve"> knowledge required by industry’s shift to a green economy, and informed the scarce and critical skills component of this study, along with the literature review.</w:t>
      </w:r>
    </w:p>
    <w:p w:rsidR="00913FDB" w:rsidRDefault="00025271" w:rsidP="003E0E8B">
      <w:pPr>
        <w:jc w:val="both"/>
        <w:rPr>
          <w:rFonts w:asciiTheme="majorHAnsi" w:hAnsiTheme="majorHAnsi"/>
        </w:rPr>
      </w:pPr>
      <w:r>
        <w:rPr>
          <w:rFonts w:asciiTheme="majorHAnsi" w:hAnsiTheme="majorHAnsi"/>
        </w:rPr>
        <w:t>T</w:t>
      </w:r>
      <w:r w:rsidR="00EB2A9F">
        <w:rPr>
          <w:rFonts w:asciiTheme="majorHAnsi" w:hAnsiTheme="majorHAnsi"/>
        </w:rPr>
        <w:t xml:space="preserve">he Drivers and Enablers matrix in the </w:t>
      </w:r>
      <w:r w:rsidR="00EB2A9F">
        <w:rPr>
          <w:rFonts w:asciiTheme="majorHAnsi" w:hAnsiTheme="majorHAnsi"/>
          <w:i/>
        </w:rPr>
        <w:t xml:space="preserve">Western Cape Green Economy Strategy Framework </w:t>
      </w:r>
      <w:r w:rsidR="00EB2A9F">
        <w:rPr>
          <w:rFonts w:asciiTheme="majorHAnsi" w:hAnsiTheme="majorHAnsi"/>
        </w:rPr>
        <w:t xml:space="preserve">(2013) </w:t>
      </w:r>
      <w:r w:rsidR="003E434F">
        <w:rPr>
          <w:rFonts w:asciiTheme="majorHAnsi" w:hAnsiTheme="majorHAnsi"/>
        </w:rPr>
        <w:t>was</w:t>
      </w:r>
      <w:r>
        <w:rPr>
          <w:rFonts w:asciiTheme="majorHAnsi" w:hAnsiTheme="majorHAnsi"/>
        </w:rPr>
        <w:t xml:space="preserve"> edited in order to explicate which industries could contribute most to the green economy.</w:t>
      </w:r>
      <w:r w:rsidR="00CD1659">
        <w:rPr>
          <w:rFonts w:asciiTheme="majorHAnsi" w:hAnsiTheme="majorHAnsi"/>
        </w:rPr>
        <w:t xml:space="preserve">  </w:t>
      </w:r>
      <w:r>
        <w:rPr>
          <w:rFonts w:asciiTheme="majorHAnsi" w:hAnsiTheme="majorHAnsi"/>
        </w:rPr>
        <w:t>This unpacking facilitated the outline of learning pathways appropriate to the industries.</w:t>
      </w:r>
      <w:r w:rsidR="00D12AA9">
        <w:rPr>
          <w:rFonts w:asciiTheme="majorHAnsi" w:hAnsiTheme="majorHAnsi"/>
        </w:rPr>
        <w:t xml:space="preserve"> Fig</w:t>
      </w:r>
      <w:r w:rsidR="00FD1EA7">
        <w:rPr>
          <w:rFonts w:asciiTheme="majorHAnsi" w:hAnsiTheme="majorHAnsi"/>
        </w:rPr>
        <w:t>ure</w:t>
      </w:r>
      <w:r w:rsidR="00690EE6">
        <w:rPr>
          <w:rFonts w:asciiTheme="majorHAnsi" w:hAnsiTheme="majorHAnsi"/>
        </w:rPr>
        <w:t>3</w:t>
      </w:r>
      <w:r w:rsidR="00D12AA9">
        <w:rPr>
          <w:rFonts w:asciiTheme="majorHAnsi" w:hAnsiTheme="majorHAnsi"/>
        </w:rPr>
        <w:t>shows the dri</w:t>
      </w:r>
      <w:r w:rsidR="00FD1EA7">
        <w:rPr>
          <w:rFonts w:asciiTheme="majorHAnsi" w:hAnsiTheme="majorHAnsi"/>
        </w:rPr>
        <w:t>vers split from their specific pillars</w:t>
      </w:r>
      <w:r w:rsidR="00D12AA9">
        <w:rPr>
          <w:rFonts w:asciiTheme="majorHAnsi" w:hAnsiTheme="majorHAnsi"/>
        </w:rPr>
        <w:t xml:space="preserve"> and instead regrouped into three levels of enablers, namely </w:t>
      </w:r>
      <w:r w:rsidR="00D12AA9">
        <w:rPr>
          <w:rFonts w:asciiTheme="majorHAnsi" w:hAnsiTheme="majorHAnsi"/>
          <w:i/>
        </w:rPr>
        <w:t xml:space="preserve">Industry, Occupations (within these Industries), </w:t>
      </w:r>
      <w:r w:rsidR="00D12AA9">
        <w:rPr>
          <w:rFonts w:asciiTheme="majorHAnsi" w:hAnsiTheme="majorHAnsi"/>
        </w:rPr>
        <w:t xml:space="preserve">and </w:t>
      </w:r>
      <w:r>
        <w:rPr>
          <w:rFonts w:asciiTheme="majorHAnsi" w:hAnsiTheme="majorHAnsi"/>
          <w:i/>
        </w:rPr>
        <w:t>Enabling</w:t>
      </w:r>
      <w:r w:rsidR="00D12AA9">
        <w:rPr>
          <w:rFonts w:asciiTheme="majorHAnsi" w:hAnsiTheme="majorHAnsi"/>
          <w:i/>
        </w:rPr>
        <w:t xml:space="preserve"> Skills</w:t>
      </w:r>
      <w:r w:rsidR="00C90C5F">
        <w:rPr>
          <w:rFonts w:asciiTheme="majorHAnsi" w:hAnsiTheme="majorHAnsi"/>
        </w:rPr>
        <w:t xml:space="preserve"> that</w:t>
      </w:r>
      <w:r w:rsidR="00D12AA9">
        <w:rPr>
          <w:rFonts w:asciiTheme="majorHAnsi" w:hAnsiTheme="majorHAnsi"/>
        </w:rPr>
        <w:t xml:space="preserve"> cut across all occupations. </w:t>
      </w:r>
      <w:r w:rsidR="00FD1EA7">
        <w:rPr>
          <w:rFonts w:asciiTheme="majorHAnsi" w:hAnsiTheme="majorHAnsi"/>
        </w:rPr>
        <w:t xml:space="preserve">This matrix formed the basis for further investigation into skills and knowledge important for the shift to a green economy. </w:t>
      </w:r>
    </w:p>
    <w:p w:rsidR="00913FDB" w:rsidRDefault="00913FDB" w:rsidP="003E0E8B">
      <w:pPr>
        <w:jc w:val="both"/>
        <w:rPr>
          <w:rFonts w:asciiTheme="majorHAnsi" w:hAnsiTheme="majorHAnsi"/>
        </w:rPr>
      </w:pPr>
    </w:p>
    <w:p w:rsidR="00913FDB" w:rsidRDefault="00913FDB" w:rsidP="003E0E8B">
      <w:pPr>
        <w:jc w:val="both"/>
        <w:rPr>
          <w:rFonts w:asciiTheme="majorHAnsi" w:hAnsiTheme="majorHAnsi"/>
        </w:rPr>
      </w:pPr>
    </w:p>
    <w:p w:rsidR="00913FDB" w:rsidRDefault="00913FDB" w:rsidP="003E0E8B">
      <w:pPr>
        <w:jc w:val="both"/>
        <w:rPr>
          <w:rFonts w:asciiTheme="majorHAnsi" w:hAnsiTheme="majorHAnsi"/>
        </w:rPr>
      </w:pPr>
    </w:p>
    <w:p w:rsidR="00FF6E6C" w:rsidRDefault="00913FDB" w:rsidP="003E0E8B">
      <w:pPr>
        <w:keepNext/>
        <w:jc w:val="both"/>
      </w:pPr>
      <w:r>
        <w:rPr>
          <w:rFonts w:asciiTheme="majorHAnsi" w:hAnsiTheme="majorHAnsi"/>
          <w:noProof/>
          <w:lang w:val="en-ZA" w:eastAsia="en-ZA"/>
        </w:rPr>
        <w:drawing>
          <wp:inline distT="0" distB="0" distL="0" distR="0">
            <wp:extent cx="5486400" cy="3876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rs&amp;drivers.pdf"/>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876675"/>
                    </a:xfrm>
                    <a:prstGeom prst="rect">
                      <a:avLst/>
                    </a:prstGeom>
                  </pic:spPr>
                </pic:pic>
              </a:graphicData>
            </a:graphic>
          </wp:inline>
        </w:drawing>
      </w:r>
    </w:p>
    <w:p w:rsidR="00913FDB" w:rsidRPr="00DA1725" w:rsidRDefault="00FF6E6C" w:rsidP="003E0E8B">
      <w:pPr>
        <w:pStyle w:val="Caption"/>
        <w:jc w:val="both"/>
        <w:rPr>
          <w:rFonts w:asciiTheme="majorHAnsi" w:hAnsiTheme="majorHAnsi"/>
          <w:color w:val="auto"/>
          <w:sz w:val="20"/>
          <w:szCs w:val="20"/>
        </w:rPr>
      </w:pPr>
      <w:r w:rsidRPr="00DA1725">
        <w:rPr>
          <w:color w:val="auto"/>
          <w:sz w:val="20"/>
          <w:szCs w:val="20"/>
        </w:rPr>
        <w:t xml:space="preserve">Figure </w:t>
      </w:r>
      <w:r w:rsidR="00690EE6">
        <w:rPr>
          <w:color w:val="auto"/>
          <w:sz w:val="20"/>
          <w:szCs w:val="20"/>
        </w:rPr>
        <w:t>3</w:t>
      </w:r>
      <w:r w:rsidR="00DA1725" w:rsidRPr="00DA1725">
        <w:rPr>
          <w:rFonts w:asciiTheme="majorHAnsi" w:hAnsiTheme="majorHAnsi"/>
          <w:color w:val="auto"/>
          <w:sz w:val="20"/>
          <w:szCs w:val="20"/>
        </w:rPr>
        <w:t xml:space="preserve"> drivers split from their specific pillars and instead regrouped into three levels of enablers, namely Industry, Occup</w:t>
      </w:r>
      <w:r w:rsidR="00DA1725">
        <w:rPr>
          <w:rFonts w:asciiTheme="majorHAnsi" w:hAnsiTheme="majorHAnsi"/>
          <w:color w:val="auto"/>
          <w:sz w:val="20"/>
          <w:szCs w:val="20"/>
        </w:rPr>
        <w:t xml:space="preserve">ations </w:t>
      </w:r>
      <w:r w:rsidR="00DA1725" w:rsidRPr="00DA1725">
        <w:rPr>
          <w:rFonts w:asciiTheme="majorHAnsi" w:hAnsiTheme="majorHAnsi"/>
          <w:color w:val="auto"/>
          <w:sz w:val="20"/>
          <w:szCs w:val="20"/>
        </w:rPr>
        <w:t>and Enabling Skills</w:t>
      </w:r>
    </w:p>
    <w:p w:rsidR="00913FDB" w:rsidRDefault="00913FDB" w:rsidP="003E0E8B">
      <w:pPr>
        <w:jc w:val="both"/>
        <w:rPr>
          <w:rFonts w:asciiTheme="majorHAnsi" w:hAnsiTheme="majorHAnsi"/>
        </w:rPr>
      </w:pPr>
    </w:p>
    <w:p w:rsidR="00D75563" w:rsidRDefault="00D87D92" w:rsidP="003E0E8B">
      <w:pPr>
        <w:jc w:val="both"/>
        <w:rPr>
          <w:rFonts w:asciiTheme="majorHAnsi" w:hAnsiTheme="majorHAnsi"/>
        </w:rPr>
      </w:pPr>
      <w:r>
        <w:rPr>
          <w:rFonts w:asciiTheme="majorHAnsi" w:hAnsiTheme="majorHAnsi"/>
        </w:rPr>
        <w:t xml:space="preserve">Figure </w:t>
      </w:r>
      <w:r w:rsidR="00690EE6">
        <w:rPr>
          <w:rFonts w:asciiTheme="majorHAnsi" w:hAnsiTheme="majorHAnsi"/>
        </w:rPr>
        <w:t>4</w:t>
      </w:r>
      <w:r w:rsidR="00FD1EA7">
        <w:rPr>
          <w:rFonts w:asciiTheme="majorHAnsi" w:hAnsiTheme="majorHAnsi"/>
        </w:rPr>
        <w:t xml:space="preserve">shows </w:t>
      </w:r>
      <w:r w:rsidR="00D75563">
        <w:rPr>
          <w:rFonts w:asciiTheme="majorHAnsi" w:hAnsiTheme="majorHAnsi"/>
        </w:rPr>
        <w:t>a</w:t>
      </w:r>
      <w:r w:rsidR="00FD1EA7">
        <w:rPr>
          <w:rFonts w:asciiTheme="majorHAnsi" w:hAnsiTheme="majorHAnsi"/>
        </w:rPr>
        <w:t xml:space="preserve"> regrouping </w:t>
      </w:r>
      <w:r w:rsidR="00D75563">
        <w:rPr>
          <w:rFonts w:asciiTheme="majorHAnsi" w:hAnsiTheme="majorHAnsi"/>
        </w:rPr>
        <w:t xml:space="preserve">of the above matrix </w:t>
      </w:r>
      <w:r w:rsidR="00FD1EA7">
        <w:rPr>
          <w:rFonts w:asciiTheme="majorHAnsi" w:hAnsiTheme="majorHAnsi"/>
        </w:rPr>
        <w:t>and</w:t>
      </w:r>
      <w:r w:rsidR="00913FDB">
        <w:rPr>
          <w:rFonts w:asciiTheme="majorHAnsi" w:hAnsiTheme="majorHAnsi"/>
        </w:rPr>
        <w:t xml:space="preserve"> the division of critical cross-</w:t>
      </w:r>
      <w:r w:rsidR="00FD1EA7">
        <w:rPr>
          <w:rFonts w:asciiTheme="majorHAnsi" w:hAnsiTheme="majorHAnsi"/>
        </w:rPr>
        <w:t xml:space="preserve">cutting skills into the three areas of </w:t>
      </w:r>
      <w:r w:rsidR="00FD1EA7">
        <w:rPr>
          <w:rFonts w:asciiTheme="majorHAnsi" w:hAnsiTheme="majorHAnsi"/>
          <w:i/>
        </w:rPr>
        <w:t xml:space="preserve">technical, organizational </w:t>
      </w:r>
      <w:r w:rsidR="00FD1EA7">
        <w:rPr>
          <w:rFonts w:asciiTheme="majorHAnsi" w:hAnsiTheme="majorHAnsi"/>
        </w:rPr>
        <w:t xml:space="preserve">and </w:t>
      </w:r>
      <w:r w:rsidR="00FD1EA7">
        <w:rPr>
          <w:rFonts w:asciiTheme="majorHAnsi" w:hAnsiTheme="majorHAnsi"/>
          <w:i/>
        </w:rPr>
        <w:t>personal.</w:t>
      </w:r>
    </w:p>
    <w:p w:rsidR="000D55E2" w:rsidRDefault="00913FDB" w:rsidP="003E0E8B">
      <w:pPr>
        <w:jc w:val="both"/>
        <w:rPr>
          <w:rFonts w:asciiTheme="majorHAnsi" w:hAnsiTheme="majorHAnsi"/>
        </w:rPr>
      </w:pPr>
      <w:r>
        <w:rPr>
          <w:rFonts w:asciiTheme="majorHAnsi" w:hAnsiTheme="majorHAnsi"/>
        </w:rPr>
        <w:t xml:space="preserve">These skills are integral </w:t>
      </w:r>
      <w:r w:rsidR="00C360F6">
        <w:rPr>
          <w:rFonts w:asciiTheme="majorHAnsi" w:hAnsiTheme="majorHAnsi"/>
        </w:rPr>
        <w:t>i</w:t>
      </w:r>
      <w:r>
        <w:rPr>
          <w:rFonts w:asciiTheme="majorHAnsi" w:hAnsiTheme="majorHAnsi"/>
        </w:rPr>
        <w:t>n the education of students in fields that could contribut</w:t>
      </w:r>
      <w:r w:rsidR="00C360F6">
        <w:rPr>
          <w:rFonts w:asciiTheme="majorHAnsi" w:hAnsiTheme="majorHAnsi"/>
        </w:rPr>
        <w:t>e</w:t>
      </w:r>
      <w:r w:rsidR="00C90C5F">
        <w:rPr>
          <w:rFonts w:asciiTheme="majorHAnsi" w:hAnsiTheme="majorHAnsi"/>
        </w:rPr>
        <w:t xml:space="preserve"> to</w:t>
      </w:r>
      <w:r w:rsidR="00C360F6">
        <w:rPr>
          <w:rFonts w:asciiTheme="majorHAnsi" w:hAnsiTheme="majorHAnsi"/>
        </w:rPr>
        <w:t xml:space="preserve"> the shift to a green economy.</w:t>
      </w:r>
      <w:r w:rsidR="00CD1659">
        <w:rPr>
          <w:rFonts w:asciiTheme="majorHAnsi" w:hAnsiTheme="majorHAnsi"/>
        </w:rPr>
        <w:t xml:space="preserve">  </w:t>
      </w:r>
      <w:r w:rsidR="001A6ECF">
        <w:rPr>
          <w:rFonts w:asciiTheme="majorHAnsi" w:hAnsiTheme="majorHAnsi"/>
        </w:rPr>
        <w:t>Although termed critical skills here, this list also i</w:t>
      </w:r>
      <w:r w:rsidR="00C360F6">
        <w:rPr>
          <w:rFonts w:asciiTheme="majorHAnsi" w:hAnsiTheme="majorHAnsi"/>
        </w:rPr>
        <w:t xml:space="preserve">ncludes knowledge and abilities. </w:t>
      </w:r>
      <w:r w:rsidR="001A6ECF">
        <w:rPr>
          <w:rFonts w:asciiTheme="majorHAnsi" w:hAnsiTheme="majorHAnsi"/>
        </w:rPr>
        <w:t xml:space="preserve"> This blend of knowledge, skills and abilities is critical in forming the basis for further learning and practice in green economy related industries.</w:t>
      </w:r>
      <w:r w:rsidR="00C360F6">
        <w:rPr>
          <w:rFonts w:asciiTheme="majorHAnsi" w:hAnsiTheme="majorHAnsi"/>
        </w:rPr>
        <w:t xml:space="preserve">  Although the focus is on University curricula, these skills are also appropriate </w:t>
      </w:r>
      <w:r w:rsidR="00C90C5F">
        <w:rPr>
          <w:rFonts w:asciiTheme="majorHAnsi" w:hAnsiTheme="majorHAnsi"/>
        </w:rPr>
        <w:t xml:space="preserve">to </w:t>
      </w:r>
      <w:r w:rsidR="00C360F6">
        <w:rPr>
          <w:rFonts w:asciiTheme="majorHAnsi" w:hAnsiTheme="majorHAnsi"/>
        </w:rPr>
        <w:t xml:space="preserve">lifelong learning and the </w:t>
      </w:r>
      <w:proofErr w:type="spellStart"/>
      <w:r w:rsidR="00C360F6">
        <w:rPr>
          <w:rFonts w:asciiTheme="majorHAnsi" w:hAnsiTheme="majorHAnsi"/>
        </w:rPr>
        <w:t>reskilling</w:t>
      </w:r>
      <w:proofErr w:type="spellEnd"/>
      <w:r w:rsidR="00C360F6">
        <w:rPr>
          <w:rFonts w:asciiTheme="majorHAnsi" w:hAnsiTheme="majorHAnsi"/>
        </w:rPr>
        <w:t xml:space="preserve"> of existing workforces whose industries will begin to shift focus as they move to more sustainable practices, such as the shift from brown to green energy production.  Each occupation also has its own set of skills, knowledge and abilities requirements, and each industry has certain overlapping knowledge fields important for communicating with other occupations within that sector. </w:t>
      </w:r>
      <w:r w:rsidR="000D55E2">
        <w:rPr>
          <w:rFonts w:asciiTheme="majorHAnsi" w:hAnsiTheme="majorHAnsi"/>
        </w:rPr>
        <w:t xml:space="preserve"> These occupations and industries were regrouped into certain key sectors, and formed the new set of drivers for the green economy.  </w:t>
      </w:r>
    </w:p>
    <w:p w:rsidR="00FD1EA7" w:rsidRPr="00913FDB" w:rsidRDefault="00D87D92" w:rsidP="003E0E8B">
      <w:pPr>
        <w:jc w:val="both"/>
        <w:rPr>
          <w:rFonts w:asciiTheme="majorHAnsi" w:hAnsiTheme="majorHAnsi"/>
          <w:i/>
        </w:rPr>
      </w:pPr>
      <w:r>
        <w:rPr>
          <w:rFonts w:asciiTheme="majorHAnsi" w:hAnsiTheme="majorHAnsi"/>
        </w:rPr>
        <w:t xml:space="preserve">Figure </w:t>
      </w:r>
      <w:r w:rsidR="00173B2F">
        <w:rPr>
          <w:rFonts w:asciiTheme="majorHAnsi" w:hAnsiTheme="majorHAnsi"/>
        </w:rPr>
        <w:t>6</w:t>
      </w:r>
      <w:r w:rsidR="000D55E2">
        <w:rPr>
          <w:rFonts w:asciiTheme="majorHAnsi" w:hAnsiTheme="majorHAnsi"/>
        </w:rPr>
        <w:t xml:space="preserve"> presents the sector-linked drivers and enablers matrix used in identifying relevant curricula at the four universities in the Western Cape. </w:t>
      </w:r>
    </w:p>
    <w:p w:rsidR="00FD1EA7" w:rsidRDefault="00FD1EA7" w:rsidP="003E0E8B">
      <w:pPr>
        <w:jc w:val="both"/>
        <w:rPr>
          <w:rFonts w:asciiTheme="majorHAnsi" w:hAnsiTheme="majorHAnsi"/>
        </w:rPr>
      </w:pPr>
    </w:p>
    <w:p w:rsidR="00C90C5F" w:rsidRDefault="00FD1EA7" w:rsidP="003E0E8B">
      <w:pPr>
        <w:keepNext/>
        <w:jc w:val="both"/>
      </w:pPr>
      <w:r>
        <w:rPr>
          <w:rFonts w:asciiTheme="majorHAnsi" w:hAnsiTheme="majorHAnsi"/>
          <w:noProof/>
          <w:lang w:val="en-ZA" w:eastAsia="en-ZA"/>
        </w:rPr>
        <w:drawing>
          <wp:inline distT="0" distB="0" distL="0" distR="0">
            <wp:extent cx="5416549" cy="754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 occupations industriesII.pdf"/>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1557" cy="7550774"/>
                    </a:xfrm>
                    <a:prstGeom prst="rect">
                      <a:avLst/>
                    </a:prstGeom>
                  </pic:spPr>
                </pic:pic>
              </a:graphicData>
            </a:graphic>
          </wp:inline>
        </w:drawing>
      </w:r>
    </w:p>
    <w:p w:rsidR="00D87D92" w:rsidRPr="00D87D92" w:rsidRDefault="00C90C5F" w:rsidP="00D87D92">
      <w:pPr>
        <w:jc w:val="both"/>
        <w:rPr>
          <w:rFonts w:asciiTheme="majorHAnsi" w:hAnsiTheme="majorHAnsi"/>
          <w:b/>
          <w:sz w:val="22"/>
          <w:szCs w:val="22"/>
        </w:rPr>
      </w:pPr>
      <w:r w:rsidRPr="00D87D92">
        <w:rPr>
          <w:b/>
          <w:sz w:val="22"/>
          <w:szCs w:val="22"/>
        </w:rPr>
        <w:t xml:space="preserve">Figure </w:t>
      </w:r>
      <w:r w:rsidR="00690EE6">
        <w:rPr>
          <w:b/>
          <w:sz w:val="22"/>
          <w:szCs w:val="22"/>
        </w:rPr>
        <w:t>4</w:t>
      </w:r>
      <w:r w:rsidR="00D87D92" w:rsidRPr="00D87D92">
        <w:rPr>
          <w:rFonts w:asciiTheme="majorHAnsi" w:hAnsiTheme="majorHAnsi"/>
          <w:b/>
          <w:sz w:val="22"/>
          <w:szCs w:val="22"/>
        </w:rPr>
        <w:t xml:space="preserve"> regrouping of the above matrix and the division of critical cross-cutting skills into the three areas of technical, organizational and personal.  </w:t>
      </w:r>
    </w:p>
    <w:p w:rsidR="00FD1EA7" w:rsidRDefault="00FD1EA7" w:rsidP="003E0E8B">
      <w:pPr>
        <w:pStyle w:val="Caption"/>
        <w:jc w:val="both"/>
        <w:rPr>
          <w:rFonts w:asciiTheme="majorHAnsi" w:hAnsiTheme="majorHAnsi"/>
        </w:rPr>
      </w:pPr>
    </w:p>
    <w:p w:rsidR="00FD1EA7" w:rsidRDefault="00FD1EA7" w:rsidP="003E0E8B">
      <w:pPr>
        <w:jc w:val="both"/>
        <w:rPr>
          <w:rFonts w:asciiTheme="majorHAnsi" w:hAnsiTheme="majorHAnsi"/>
        </w:rPr>
      </w:pPr>
    </w:p>
    <w:p w:rsidR="00FD1EA7" w:rsidRDefault="00FD1EA7" w:rsidP="003E0E8B">
      <w:pPr>
        <w:jc w:val="both"/>
        <w:rPr>
          <w:rFonts w:asciiTheme="majorHAnsi" w:hAnsiTheme="majorHAnsi"/>
        </w:rPr>
      </w:pPr>
    </w:p>
    <w:p w:rsidR="00C90C5F" w:rsidRDefault="00C90C5F" w:rsidP="003E0E8B">
      <w:pPr>
        <w:jc w:val="both"/>
        <w:rPr>
          <w:rFonts w:asciiTheme="majorHAnsi" w:hAnsiTheme="majorHAnsi"/>
        </w:rPr>
      </w:pPr>
    </w:p>
    <w:p w:rsidR="00C21C88" w:rsidRDefault="00C21C88" w:rsidP="003E0E8B">
      <w:pPr>
        <w:jc w:val="both"/>
        <w:rPr>
          <w:rFonts w:asciiTheme="majorHAnsi" w:hAnsiTheme="majorHAnsi"/>
        </w:rPr>
      </w:pPr>
      <w:r>
        <w:rPr>
          <w:rFonts w:asciiTheme="majorHAnsi" w:hAnsiTheme="majorHAnsi"/>
          <w:noProof/>
          <w:lang w:val="en-ZA" w:eastAsia="en-ZA"/>
        </w:rPr>
        <w:drawing>
          <wp:inline distT="0" distB="0" distL="0" distR="0">
            <wp:extent cx="3423920" cy="3423920"/>
            <wp:effectExtent l="0" t="0" r="5080" b="50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3920" cy="3423920"/>
                    </a:xfrm>
                    <a:prstGeom prst="rect">
                      <a:avLst/>
                    </a:prstGeom>
                    <a:noFill/>
                    <a:ln>
                      <a:noFill/>
                    </a:ln>
                  </pic:spPr>
                </pic:pic>
              </a:graphicData>
            </a:graphic>
          </wp:inline>
        </w:drawing>
      </w:r>
    </w:p>
    <w:p w:rsidR="00C21C88" w:rsidRDefault="00173B2F" w:rsidP="00C21C88">
      <w:pPr>
        <w:ind w:left="720" w:firstLine="720"/>
        <w:jc w:val="both"/>
        <w:rPr>
          <w:rFonts w:asciiTheme="majorHAnsi" w:hAnsiTheme="majorHAnsi"/>
        </w:rPr>
      </w:pPr>
      <w:r>
        <w:rPr>
          <w:rFonts w:asciiTheme="majorHAnsi" w:hAnsiTheme="majorHAnsi"/>
        </w:rPr>
        <w:t xml:space="preserve">Figure 5: </w:t>
      </w:r>
      <w:r w:rsidR="00C21C88">
        <w:rPr>
          <w:rFonts w:asciiTheme="majorHAnsi" w:hAnsiTheme="majorHAnsi"/>
        </w:rPr>
        <w:t>Critical Cross cutting skills</w:t>
      </w:r>
    </w:p>
    <w:p w:rsidR="00C21C88" w:rsidRDefault="00C21C88" w:rsidP="003E0E8B">
      <w:pPr>
        <w:jc w:val="both"/>
        <w:rPr>
          <w:rFonts w:asciiTheme="majorHAnsi" w:hAnsiTheme="majorHAnsi"/>
        </w:rPr>
      </w:pPr>
    </w:p>
    <w:p w:rsidR="00C21C88" w:rsidRDefault="00C21C88" w:rsidP="003E0E8B">
      <w:pPr>
        <w:jc w:val="both"/>
        <w:rPr>
          <w:rFonts w:asciiTheme="majorHAnsi" w:hAnsiTheme="majorHAnsi"/>
        </w:rPr>
      </w:pPr>
    </w:p>
    <w:p w:rsidR="00C908CE" w:rsidRDefault="00FA35DF" w:rsidP="003E0E8B">
      <w:pPr>
        <w:jc w:val="both"/>
        <w:rPr>
          <w:rFonts w:asciiTheme="majorHAnsi" w:hAnsiTheme="majorHAnsi"/>
        </w:rPr>
      </w:pPr>
      <w:r>
        <w:rPr>
          <w:rFonts w:asciiTheme="majorHAnsi" w:hAnsiTheme="majorHAnsi"/>
        </w:rPr>
        <w:t xml:space="preserve">This adapted matrix lists </w:t>
      </w:r>
      <w:r>
        <w:rPr>
          <w:rFonts w:asciiTheme="majorHAnsi" w:hAnsiTheme="majorHAnsi"/>
          <w:i/>
        </w:rPr>
        <w:t>Renewable Energy, Natural Resource Management (incl</w:t>
      </w:r>
      <w:r w:rsidR="00CB67EE">
        <w:rPr>
          <w:rFonts w:asciiTheme="majorHAnsi" w:hAnsiTheme="majorHAnsi"/>
          <w:i/>
        </w:rPr>
        <w:t>uding</w:t>
      </w:r>
      <w:r>
        <w:rPr>
          <w:rFonts w:asciiTheme="majorHAnsi" w:hAnsiTheme="majorHAnsi"/>
          <w:i/>
        </w:rPr>
        <w:t xml:space="preserve"> </w:t>
      </w:r>
      <w:proofErr w:type="spellStart"/>
      <w:r>
        <w:rPr>
          <w:rFonts w:asciiTheme="majorHAnsi" w:hAnsiTheme="majorHAnsi"/>
          <w:i/>
        </w:rPr>
        <w:t>Agri</w:t>
      </w:r>
      <w:proofErr w:type="spellEnd"/>
      <w:r>
        <w:rPr>
          <w:rFonts w:asciiTheme="majorHAnsi" w:hAnsiTheme="majorHAnsi"/>
          <w:i/>
        </w:rPr>
        <w:t>/</w:t>
      </w:r>
      <w:proofErr w:type="spellStart"/>
      <w:r>
        <w:rPr>
          <w:rFonts w:asciiTheme="majorHAnsi" w:hAnsiTheme="majorHAnsi"/>
          <w:i/>
        </w:rPr>
        <w:t>mariculture</w:t>
      </w:r>
      <w:proofErr w:type="spellEnd"/>
      <w:r>
        <w:rPr>
          <w:rFonts w:asciiTheme="majorHAnsi" w:hAnsiTheme="majorHAnsi"/>
          <w:i/>
        </w:rPr>
        <w:t xml:space="preserve">), Tourism </w:t>
      </w:r>
      <w:r>
        <w:rPr>
          <w:rFonts w:asciiTheme="majorHAnsi" w:hAnsiTheme="majorHAnsi"/>
        </w:rPr>
        <w:t xml:space="preserve">and </w:t>
      </w:r>
      <w:r>
        <w:rPr>
          <w:rFonts w:asciiTheme="majorHAnsi" w:hAnsiTheme="majorHAnsi"/>
          <w:i/>
        </w:rPr>
        <w:t xml:space="preserve">Transport and Communication </w:t>
      </w:r>
      <w:r>
        <w:rPr>
          <w:rFonts w:asciiTheme="majorHAnsi" w:hAnsiTheme="majorHAnsi"/>
        </w:rPr>
        <w:t xml:space="preserve">as the key sectors related to the green economy in the Western Cape. These Drivers are enabled by </w:t>
      </w:r>
      <w:r>
        <w:rPr>
          <w:rFonts w:asciiTheme="majorHAnsi" w:hAnsiTheme="majorHAnsi"/>
          <w:i/>
        </w:rPr>
        <w:t xml:space="preserve">Financial and Legal Services, Digital and Physical Infrastructure, </w:t>
      </w:r>
      <w:r>
        <w:rPr>
          <w:rFonts w:asciiTheme="majorHAnsi" w:hAnsiTheme="majorHAnsi"/>
        </w:rPr>
        <w:t xml:space="preserve">and </w:t>
      </w:r>
      <w:r>
        <w:rPr>
          <w:rFonts w:asciiTheme="majorHAnsi" w:hAnsiTheme="majorHAnsi"/>
          <w:i/>
        </w:rPr>
        <w:t>Multimodality</w:t>
      </w:r>
      <w:r>
        <w:rPr>
          <w:rFonts w:asciiTheme="majorHAnsi" w:hAnsiTheme="majorHAnsi"/>
        </w:rPr>
        <w:t xml:space="preserve">.  Multimodality in this case refers to </w:t>
      </w:r>
      <w:r w:rsidR="007546A5">
        <w:rPr>
          <w:rFonts w:asciiTheme="majorHAnsi" w:hAnsiTheme="majorHAnsi"/>
        </w:rPr>
        <w:t xml:space="preserve">the different ways in which each driver can be realized through design and engineering. For example, in Renewable Energy, multimodality would refer to the modes of energy production such as solar voltaic, wind and tidal etc.  </w:t>
      </w:r>
    </w:p>
    <w:p w:rsidR="00C90C5F" w:rsidRDefault="00C90C5F" w:rsidP="003E0E8B">
      <w:pPr>
        <w:jc w:val="both"/>
        <w:rPr>
          <w:rFonts w:asciiTheme="majorHAnsi" w:hAnsiTheme="majorHAnsi"/>
        </w:rPr>
      </w:pPr>
    </w:p>
    <w:p w:rsidR="00C90C5F" w:rsidRDefault="00D12AA9" w:rsidP="003E0E8B">
      <w:pPr>
        <w:keepNext/>
        <w:jc w:val="both"/>
      </w:pPr>
      <w:r>
        <w:rPr>
          <w:rFonts w:asciiTheme="majorHAnsi" w:hAnsiTheme="majorHAnsi"/>
          <w:noProof/>
          <w:lang w:val="en-ZA" w:eastAsia="en-ZA"/>
        </w:rPr>
        <w:drawing>
          <wp:inline distT="0" distB="0" distL="0" distR="0">
            <wp:extent cx="5486400" cy="4480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s and enablers.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4480560"/>
                    </a:xfrm>
                    <a:prstGeom prst="rect">
                      <a:avLst/>
                    </a:prstGeom>
                  </pic:spPr>
                </pic:pic>
              </a:graphicData>
            </a:graphic>
          </wp:inline>
        </w:drawing>
      </w:r>
    </w:p>
    <w:p w:rsidR="00D87D92" w:rsidRDefault="00D87D92" w:rsidP="003E0E8B">
      <w:pPr>
        <w:pStyle w:val="Caption"/>
        <w:jc w:val="both"/>
      </w:pPr>
    </w:p>
    <w:p w:rsidR="00D12AA9" w:rsidRPr="00D87D92" w:rsidRDefault="00C90C5F" w:rsidP="003E0E8B">
      <w:pPr>
        <w:pStyle w:val="Caption"/>
        <w:jc w:val="both"/>
        <w:rPr>
          <w:rFonts w:asciiTheme="majorHAnsi" w:hAnsiTheme="majorHAnsi"/>
          <w:color w:val="auto"/>
        </w:rPr>
      </w:pPr>
      <w:r w:rsidRPr="00D87D92">
        <w:rPr>
          <w:color w:val="auto"/>
        </w:rPr>
        <w:t xml:space="preserve">Figure </w:t>
      </w:r>
      <w:r w:rsidR="00173B2F">
        <w:rPr>
          <w:color w:val="auto"/>
        </w:rPr>
        <w:t>6</w:t>
      </w:r>
      <w:r w:rsidR="0099031D">
        <w:rPr>
          <w:color w:val="auto"/>
        </w:rPr>
        <w:t xml:space="preserve"> </w:t>
      </w:r>
      <w:r w:rsidR="00D87D92">
        <w:rPr>
          <w:color w:val="auto"/>
        </w:rPr>
        <w:t>S</w:t>
      </w:r>
      <w:r w:rsidR="00D87D92" w:rsidRPr="00D87D92">
        <w:rPr>
          <w:rFonts w:asciiTheme="majorHAnsi" w:hAnsiTheme="majorHAnsi"/>
          <w:color w:val="auto"/>
        </w:rPr>
        <w:t>ector-linked drivers and enablers matrix used in identifying relevant curricula at the four universities in the Western Cape</w:t>
      </w:r>
    </w:p>
    <w:p w:rsidR="00AF1238" w:rsidRPr="00E94A3B" w:rsidRDefault="00E94A3B" w:rsidP="00E94A3B">
      <w:pPr>
        <w:pStyle w:val="Heading1"/>
        <w:rPr>
          <w:color w:val="auto"/>
          <w:sz w:val="24"/>
          <w:szCs w:val="24"/>
        </w:rPr>
      </w:pPr>
      <w:bookmarkStart w:id="12" w:name="_Toc387004209"/>
      <w:r w:rsidRPr="00E94A3B">
        <w:rPr>
          <w:color w:val="auto"/>
          <w:sz w:val="24"/>
          <w:szCs w:val="24"/>
        </w:rPr>
        <w:t xml:space="preserve">4.0 </w:t>
      </w:r>
      <w:r w:rsidR="00AF1238" w:rsidRPr="00E94A3B">
        <w:rPr>
          <w:color w:val="auto"/>
          <w:sz w:val="24"/>
          <w:szCs w:val="24"/>
        </w:rPr>
        <w:t>CURRICULUM MAPPING</w:t>
      </w:r>
      <w:bookmarkEnd w:id="12"/>
    </w:p>
    <w:p w:rsidR="008C0DC2" w:rsidRDefault="008C0DC2" w:rsidP="003E0E8B">
      <w:pPr>
        <w:jc w:val="both"/>
        <w:rPr>
          <w:rFonts w:asciiTheme="majorHAnsi" w:hAnsiTheme="majorHAnsi"/>
        </w:rPr>
      </w:pPr>
    </w:p>
    <w:p w:rsidR="00754CF0" w:rsidRDefault="004A4C0F" w:rsidP="003E0E8B">
      <w:pPr>
        <w:jc w:val="both"/>
        <w:rPr>
          <w:rFonts w:asciiTheme="majorHAnsi" w:hAnsiTheme="majorHAnsi"/>
          <w:b/>
        </w:rPr>
      </w:pPr>
      <w:r>
        <w:rPr>
          <w:rFonts w:asciiTheme="majorHAnsi" w:hAnsiTheme="majorHAnsi"/>
        </w:rPr>
        <w:t xml:space="preserve">The relevant university </w:t>
      </w:r>
      <w:proofErr w:type="spellStart"/>
      <w:r>
        <w:rPr>
          <w:rFonts w:asciiTheme="majorHAnsi" w:hAnsiTheme="majorHAnsi"/>
        </w:rPr>
        <w:t>programmes</w:t>
      </w:r>
      <w:proofErr w:type="spellEnd"/>
      <w:r>
        <w:rPr>
          <w:rFonts w:asciiTheme="majorHAnsi" w:hAnsiTheme="majorHAnsi"/>
        </w:rPr>
        <w:t xml:space="preserve"> </w:t>
      </w:r>
      <w:r w:rsidR="00AF1238">
        <w:rPr>
          <w:rFonts w:asciiTheme="majorHAnsi" w:hAnsiTheme="majorHAnsi"/>
        </w:rPr>
        <w:t>were mapped out</w:t>
      </w:r>
      <w:r>
        <w:rPr>
          <w:rFonts w:asciiTheme="majorHAnsi" w:hAnsiTheme="majorHAnsi"/>
        </w:rPr>
        <w:t xml:space="preserve"> with industries and occupations in mind, u</w:t>
      </w:r>
      <w:r w:rsidR="00754CF0">
        <w:rPr>
          <w:rFonts w:asciiTheme="majorHAnsi" w:hAnsiTheme="majorHAnsi"/>
        </w:rPr>
        <w:t>sing universit</w:t>
      </w:r>
      <w:r>
        <w:rPr>
          <w:rFonts w:asciiTheme="majorHAnsi" w:hAnsiTheme="majorHAnsi"/>
        </w:rPr>
        <w:t xml:space="preserve">y websites &amp; faculty handbooks. Appendix A provides the detailed findings on the </w:t>
      </w:r>
      <w:proofErr w:type="spellStart"/>
      <w:r>
        <w:rPr>
          <w:rFonts w:asciiTheme="majorHAnsi" w:hAnsiTheme="majorHAnsi"/>
        </w:rPr>
        <w:t>programmes</w:t>
      </w:r>
      <w:proofErr w:type="spellEnd"/>
      <w:r>
        <w:rPr>
          <w:rFonts w:asciiTheme="majorHAnsi" w:hAnsiTheme="majorHAnsi"/>
        </w:rPr>
        <w:t xml:space="preserve"> offered across the four universit</w:t>
      </w:r>
      <w:r w:rsidR="000D6980">
        <w:rPr>
          <w:rFonts w:asciiTheme="majorHAnsi" w:hAnsiTheme="majorHAnsi"/>
        </w:rPr>
        <w:t>i</w:t>
      </w:r>
      <w:r w:rsidR="00CD1659">
        <w:rPr>
          <w:rFonts w:asciiTheme="majorHAnsi" w:hAnsiTheme="majorHAnsi"/>
        </w:rPr>
        <w:t>es</w:t>
      </w:r>
      <w:r>
        <w:rPr>
          <w:rFonts w:asciiTheme="majorHAnsi" w:hAnsiTheme="majorHAnsi"/>
        </w:rPr>
        <w:t xml:space="preserve">. </w:t>
      </w:r>
    </w:p>
    <w:p w:rsidR="0038234E" w:rsidRDefault="00F61AC4" w:rsidP="003E0E8B">
      <w:pPr>
        <w:jc w:val="both"/>
        <w:rPr>
          <w:rFonts w:asciiTheme="majorHAnsi" w:hAnsiTheme="majorHAnsi"/>
        </w:rPr>
      </w:pPr>
      <w:r>
        <w:rPr>
          <w:rFonts w:asciiTheme="majorHAnsi" w:hAnsiTheme="majorHAnsi"/>
        </w:rPr>
        <w:t xml:space="preserve">The Curriculum mapping exercise involved a thorough analysis of each </w:t>
      </w:r>
      <w:proofErr w:type="spellStart"/>
      <w:r>
        <w:rPr>
          <w:rFonts w:asciiTheme="majorHAnsi" w:hAnsiTheme="majorHAnsi"/>
        </w:rPr>
        <w:t>programme</w:t>
      </w:r>
      <w:proofErr w:type="spellEnd"/>
      <w:r w:rsidR="00843D24">
        <w:rPr>
          <w:rFonts w:asciiTheme="majorHAnsi" w:hAnsiTheme="majorHAnsi"/>
        </w:rPr>
        <w:t>,</w:t>
      </w:r>
      <w:r w:rsidR="00CD1659">
        <w:rPr>
          <w:rFonts w:asciiTheme="majorHAnsi" w:hAnsiTheme="majorHAnsi"/>
        </w:rPr>
        <w:t xml:space="preserve"> </w:t>
      </w:r>
      <w:r w:rsidR="00843D24">
        <w:rPr>
          <w:rFonts w:asciiTheme="majorHAnsi" w:hAnsiTheme="majorHAnsi"/>
        </w:rPr>
        <w:t>at the</w:t>
      </w:r>
      <w:r w:rsidR="00C8092C">
        <w:rPr>
          <w:rFonts w:asciiTheme="majorHAnsi" w:hAnsiTheme="majorHAnsi"/>
        </w:rPr>
        <w:t xml:space="preserve"> four Western Cape universities</w:t>
      </w:r>
      <w:r w:rsidR="00CD1659">
        <w:rPr>
          <w:rFonts w:asciiTheme="majorHAnsi" w:hAnsiTheme="majorHAnsi"/>
        </w:rPr>
        <w:t xml:space="preserve"> </w:t>
      </w:r>
      <w:r>
        <w:rPr>
          <w:rFonts w:asciiTheme="majorHAnsi" w:hAnsiTheme="majorHAnsi"/>
        </w:rPr>
        <w:t xml:space="preserve">that prepares students in areas related to the green economy. </w:t>
      </w:r>
      <w:r w:rsidR="0038234E">
        <w:rPr>
          <w:rFonts w:asciiTheme="majorHAnsi" w:hAnsiTheme="majorHAnsi"/>
        </w:rPr>
        <w:t>The 4 focus areas</w:t>
      </w:r>
      <w:r w:rsidR="00C4228F">
        <w:rPr>
          <w:rFonts w:asciiTheme="majorHAnsi" w:hAnsiTheme="majorHAnsi"/>
        </w:rPr>
        <w:t xml:space="preserve"> were </w:t>
      </w:r>
      <w:r w:rsidR="0038234E">
        <w:rPr>
          <w:rFonts w:asciiTheme="majorHAnsi" w:hAnsiTheme="majorHAnsi"/>
          <w:i/>
        </w:rPr>
        <w:t>Transport and Communication, Natural Resource Management (</w:t>
      </w:r>
      <w:proofErr w:type="spellStart"/>
      <w:r w:rsidR="0038234E">
        <w:rPr>
          <w:rFonts w:asciiTheme="majorHAnsi" w:hAnsiTheme="majorHAnsi"/>
          <w:i/>
        </w:rPr>
        <w:t>incl</w:t>
      </w:r>
      <w:proofErr w:type="spellEnd"/>
      <w:r w:rsidR="0038234E">
        <w:rPr>
          <w:rFonts w:asciiTheme="majorHAnsi" w:hAnsiTheme="majorHAnsi"/>
          <w:i/>
        </w:rPr>
        <w:t xml:space="preserve"> </w:t>
      </w:r>
      <w:proofErr w:type="spellStart"/>
      <w:r w:rsidR="0038234E">
        <w:rPr>
          <w:rFonts w:asciiTheme="majorHAnsi" w:hAnsiTheme="majorHAnsi"/>
          <w:i/>
        </w:rPr>
        <w:t>Agri</w:t>
      </w:r>
      <w:proofErr w:type="spellEnd"/>
      <w:r w:rsidR="0038234E">
        <w:rPr>
          <w:rFonts w:asciiTheme="majorHAnsi" w:hAnsiTheme="majorHAnsi"/>
          <w:i/>
        </w:rPr>
        <w:t>/</w:t>
      </w:r>
      <w:proofErr w:type="spellStart"/>
      <w:r w:rsidR="0038234E">
        <w:rPr>
          <w:rFonts w:asciiTheme="majorHAnsi" w:hAnsiTheme="majorHAnsi"/>
          <w:i/>
        </w:rPr>
        <w:t>Mariculture</w:t>
      </w:r>
      <w:proofErr w:type="spellEnd"/>
      <w:r w:rsidR="0038234E">
        <w:rPr>
          <w:rFonts w:asciiTheme="majorHAnsi" w:hAnsiTheme="majorHAnsi"/>
          <w:i/>
        </w:rPr>
        <w:t xml:space="preserve">), Tourism </w:t>
      </w:r>
      <w:r w:rsidR="0038234E">
        <w:rPr>
          <w:rFonts w:asciiTheme="majorHAnsi" w:hAnsiTheme="majorHAnsi"/>
        </w:rPr>
        <w:t xml:space="preserve">and </w:t>
      </w:r>
      <w:r w:rsidR="0038234E">
        <w:rPr>
          <w:rFonts w:asciiTheme="majorHAnsi" w:hAnsiTheme="majorHAnsi"/>
          <w:i/>
        </w:rPr>
        <w:t>Renewable Energy.</w:t>
      </w:r>
      <w:r w:rsidR="0038234E">
        <w:rPr>
          <w:rFonts w:asciiTheme="majorHAnsi" w:hAnsiTheme="majorHAnsi"/>
        </w:rPr>
        <w:t xml:space="preserve"> This exercise provided insight into the following:</w:t>
      </w:r>
    </w:p>
    <w:p w:rsidR="0038234E" w:rsidRPr="0038234E" w:rsidRDefault="0038234E" w:rsidP="003E0E8B">
      <w:pPr>
        <w:pStyle w:val="ListParagraph"/>
        <w:numPr>
          <w:ilvl w:val="0"/>
          <w:numId w:val="1"/>
        </w:numPr>
        <w:jc w:val="both"/>
        <w:rPr>
          <w:rFonts w:asciiTheme="majorHAnsi" w:hAnsiTheme="majorHAnsi"/>
        </w:rPr>
      </w:pPr>
      <w:r w:rsidRPr="0038234E">
        <w:rPr>
          <w:rFonts w:asciiTheme="majorHAnsi" w:hAnsiTheme="majorHAnsi"/>
        </w:rPr>
        <w:t xml:space="preserve">alignment of </w:t>
      </w:r>
      <w:proofErr w:type="spellStart"/>
      <w:r w:rsidRPr="0038234E">
        <w:rPr>
          <w:rFonts w:asciiTheme="majorHAnsi" w:hAnsiTheme="majorHAnsi"/>
        </w:rPr>
        <w:t>programmes</w:t>
      </w:r>
      <w:proofErr w:type="spellEnd"/>
      <w:r w:rsidRPr="0038234E">
        <w:rPr>
          <w:rFonts w:asciiTheme="majorHAnsi" w:hAnsiTheme="majorHAnsi"/>
        </w:rPr>
        <w:t xml:space="preserve"> with the needs of industries related to the Green Economy</w:t>
      </w:r>
    </w:p>
    <w:p w:rsidR="0038234E" w:rsidRDefault="0038234E" w:rsidP="003E0E8B">
      <w:pPr>
        <w:pStyle w:val="ListParagraph"/>
        <w:numPr>
          <w:ilvl w:val="0"/>
          <w:numId w:val="1"/>
        </w:numPr>
        <w:jc w:val="both"/>
        <w:rPr>
          <w:rFonts w:asciiTheme="majorHAnsi" w:hAnsiTheme="majorHAnsi"/>
        </w:rPr>
      </w:pPr>
      <w:r>
        <w:rPr>
          <w:rFonts w:asciiTheme="majorHAnsi" w:hAnsiTheme="majorHAnsi"/>
        </w:rPr>
        <w:t>alignment between similar courses across the universities</w:t>
      </w:r>
    </w:p>
    <w:p w:rsidR="0038234E" w:rsidRDefault="0038234E" w:rsidP="003E0E8B">
      <w:pPr>
        <w:pStyle w:val="ListParagraph"/>
        <w:numPr>
          <w:ilvl w:val="0"/>
          <w:numId w:val="1"/>
        </w:numPr>
        <w:jc w:val="both"/>
        <w:rPr>
          <w:rFonts w:asciiTheme="majorHAnsi" w:hAnsiTheme="majorHAnsi"/>
        </w:rPr>
      </w:pPr>
      <w:r>
        <w:rPr>
          <w:rFonts w:asciiTheme="majorHAnsi" w:hAnsiTheme="majorHAnsi"/>
        </w:rPr>
        <w:t>gaps in education related to the green economy</w:t>
      </w:r>
    </w:p>
    <w:p w:rsidR="0038234E" w:rsidRDefault="0038234E" w:rsidP="003E0E8B">
      <w:pPr>
        <w:pStyle w:val="ListParagraph"/>
        <w:numPr>
          <w:ilvl w:val="0"/>
          <w:numId w:val="1"/>
        </w:numPr>
        <w:jc w:val="both"/>
        <w:rPr>
          <w:rFonts w:asciiTheme="majorHAnsi" w:hAnsiTheme="majorHAnsi"/>
        </w:rPr>
      </w:pPr>
      <w:r>
        <w:rPr>
          <w:rFonts w:asciiTheme="majorHAnsi" w:hAnsiTheme="majorHAnsi"/>
        </w:rPr>
        <w:t>opportunities for GE component inclusion in the various curricula</w:t>
      </w:r>
    </w:p>
    <w:p w:rsidR="0038234E" w:rsidRDefault="003C333F" w:rsidP="003E0E8B">
      <w:pPr>
        <w:pStyle w:val="ListParagraph"/>
        <w:numPr>
          <w:ilvl w:val="0"/>
          <w:numId w:val="1"/>
        </w:numPr>
        <w:jc w:val="both"/>
        <w:rPr>
          <w:rFonts w:asciiTheme="majorHAnsi" w:hAnsiTheme="majorHAnsi"/>
        </w:rPr>
      </w:pPr>
      <w:r>
        <w:rPr>
          <w:rFonts w:asciiTheme="majorHAnsi" w:hAnsiTheme="majorHAnsi"/>
        </w:rPr>
        <w:t xml:space="preserve">skills and knowledge in related </w:t>
      </w:r>
      <w:proofErr w:type="spellStart"/>
      <w:r>
        <w:rPr>
          <w:rFonts w:asciiTheme="majorHAnsi" w:hAnsiTheme="majorHAnsi"/>
        </w:rPr>
        <w:t>programmes</w:t>
      </w:r>
      <w:proofErr w:type="spellEnd"/>
    </w:p>
    <w:p w:rsidR="003C333F" w:rsidRDefault="003C333F" w:rsidP="003E0E8B">
      <w:pPr>
        <w:pStyle w:val="ListParagraph"/>
        <w:numPr>
          <w:ilvl w:val="0"/>
          <w:numId w:val="1"/>
        </w:numPr>
        <w:jc w:val="both"/>
        <w:rPr>
          <w:rFonts w:asciiTheme="majorHAnsi" w:hAnsiTheme="majorHAnsi"/>
        </w:rPr>
      </w:pPr>
      <w:r>
        <w:rPr>
          <w:rFonts w:asciiTheme="majorHAnsi" w:hAnsiTheme="majorHAnsi"/>
        </w:rPr>
        <w:t>relevant modules for discussion</w:t>
      </w:r>
    </w:p>
    <w:p w:rsidR="00AF1238" w:rsidRPr="00AF1238" w:rsidRDefault="003C333F" w:rsidP="003E0E8B">
      <w:pPr>
        <w:pStyle w:val="ListParagraph"/>
        <w:numPr>
          <w:ilvl w:val="0"/>
          <w:numId w:val="1"/>
        </w:numPr>
        <w:jc w:val="both"/>
        <w:rPr>
          <w:rFonts w:asciiTheme="majorHAnsi" w:hAnsiTheme="majorHAnsi"/>
        </w:rPr>
      </w:pPr>
      <w:r>
        <w:rPr>
          <w:rFonts w:asciiTheme="majorHAnsi" w:hAnsiTheme="majorHAnsi"/>
        </w:rPr>
        <w:t xml:space="preserve">similarities/differences in similar </w:t>
      </w:r>
      <w:proofErr w:type="spellStart"/>
      <w:r>
        <w:rPr>
          <w:rFonts w:asciiTheme="majorHAnsi" w:hAnsiTheme="majorHAnsi"/>
        </w:rPr>
        <w:t>programmes</w:t>
      </w:r>
      <w:proofErr w:type="spellEnd"/>
      <w:r>
        <w:rPr>
          <w:rFonts w:asciiTheme="majorHAnsi" w:hAnsiTheme="majorHAnsi"/>
        </w:rPr>
        <w:t xml:space="preserve"> across the universities, with regard to content, structure and naming</w:t>
      </w:r>
    </w:p>
    <w:p w:rsidR="007355B1" w:rsidRDefault="007355B1" w:rsidP="003E0E8B">
      <w:pPr>
        <w:jc w:val="both"/>
        <w:rPr>
          <w:rFonts w:asciiTheme="majorHAnsi" w:hAnsiTheme="majorHAnsi"/>
        </w:rPr>
      </w:pPr>
    </w:p>
    <w:p w:rsidR="00AF1238" w:rsidRPr="00E94A3B" w:rsidRDefault="00E94A3B" w:rsidP="00E94A3B">
      <w:pPr>
        <w:pStyle w:val="Heading1"/>
        <w:rPr>
          <w:color w:val="auto"/>
          <w:sz w:val="24"/>
          <w:szCs w:val="24"/>
        </w:rPr>
      </w:pPr>
      <w:bookmarkStart w:id="13" w:name="_Toc387004210"/>
      <w:r w:rsidRPr="00E94A3B">
        <w:rPr>
          <w:color w:val="auto"/>
          <w:sz w:val="24"/>
          <w:szCs w:val="24"/>
        </w:rPr>
        <w:t xml:space="preserve">5.0 </w:t>
      </w:r>
      <w:r w:rsidR="00AF1238" w:rsidRPr="00E94A3B">
        <w:rPr>
          <w:color w:val="auto"/>
          <w:sz w:val="24"/>
          <w:szCs w:val="24"/>
        </w:rPr>
        <w:t>IDENTIFICATION OF PROGRAMMES AND RESEARCH UNITS/CENTRES</w:t>
      </w:r>
      <w:bookmarkEnd w:id="13"/>
    </w:p>
    <w:p w:rsidR="00AF1238" w:rsidRDefault="00AF1238" w:rsidP="003E0E8B">
      <w:pPr>
        <w:jc w:val="both"/>
        <w:rPr>
          <w:rFonts w:asciiTheme="majorHAnsi" w:hAnsiTheme="majorHAnsi"/>
        </w:rPr>
      </w:pPr>
    </w:p>
    <w:p w:rsidR="003C333F" w:rsidRDefault="00AF1238" w:rsidP="003E0E8B">
      <w:pPr>
        <w:jc w:val="both"/>
        <w:rPr>
          <w:rFonts w:asciiTheme="majorHAnsi" w:hAnsiTheme="majorHAnsi"/>
        </w:rPr>
      </w:pPr>
      <w:r>
        <w:rPr>
          <w:rFonts w:asciiTheme="majorHAnsi" w:hAnsiTheme="majorHAnsi"/>
        </w:rPr>
        <w:t xml:space="preserve">Certain research entities (Units, </w:t>
      </w:r>
      <w:proofErr w:type="spellStart"/>
      <w:r>
        <w:rPr>
          <w:rFonts w:asciiTheme="majorHAnsi" w:hAnsiTheme="majorHAnsi"/>
        </w:rPr>
        <w:t>Centres</w:t>
      </w:r>
      <w:proofErr w:type="spellEnd"/>
      <w:r>
        <w:rPr>
          <w:rFonts w:asciiTheme="majorHAnsi" w:hAnsiTheme="majorHAnsi"/>
        </w:rPr>
        <w:t xml:space="preserve"> and Institutes) were also identified, although most of these offer specialist training at a postgraduate level. Some also offer certificates and diplomas in green economy related fields.  (Appendix B) shows a</w:t>
      </w:r>
      <w:r w:rsidR="00E94A3B">
        <w:rPr>
          <w:rFonts w:asciiTheme="majorHAnsi" w:hAnsiTheme="majorHAnsi"/>
        </w:rPr>
        <w:t xml:space="preserve"> general overview</w:t>
      </w:r>
      <w:r>
        <w:rPr>
          <w:rFonts w:asciiTheme="majorHAnsi" w:hAnsiTheme="majorHAnsi"/>
        </w:rPr>
        <w:t xml:space="preserve"> of research entities across the four universities that offer green economy related research and trainings both to undergraduates and postgraduate students</w:t>
      </w:r>
    </w:p>
    <w:p w:rsidR="00AF1238" w:rsidRDefault="00AF1238" w:rsidP="003E0E8B">
      <w:pPr>
        <w:jc w:val="both"/>
        <w:rPr>
          <w:rFonts w:asciiTheme="majorHAnsi" w:hAnsiTheme="majorHAnsi"/>
        </w:rPr>
      </w:pPr>
    </w:p>
    <w:p w:rsidR="0058209A" w:rsidRPr="0058209A" w:rsidRDefault="00E94A3B">
      <w:pPr>
        <w:pStyle w:val="Heading2"/>
        <w:rPr>
          <w:color w:val="auto"/>
          <w:sz w:val="24"/>
          <w:szCs w:val="24"/>
        </w:rPr>
      </w:pPr>
      <w:bookmarkStart w:id="14" w:name="_Toc387004211"/>
      <w:r w:rsidRPr="00E94A3B">
        <w:rPr>
          <w:color w:val="auto"/>
          <w:sz w:val="24"/>
          <w:szCs w:val="24"/>
        </w:rPr>
        <w:t xml:space="preserve">5.1 </w:t>
      </w:r>
      <w:r w:rsidR="00DE03D6" w:rsidRPr="00E94A3B">
        <w:rPr>
          <w:color w:val="auto"/>
          <w:sz w:val="24"/>
          <w:szCs w:val="24"/>
        </w:rPr>
        <w:t>Gap Analysis and Findings</w:t>
      </w:r>
      <w:bookmarkEnd w:id="14"/>
    </w:p>
    <w:p w:rsidR="00DE03D6" w:rsidRDefault="00DE03D6" w:rsidP="003E0E8B">
      <w:pPr>
        <w:jc w:val="both"/>
        <w:rPr>
          <w:rFonts w:asciiTheme="majorHAnsi" w:hAnsiTheme="majorHAnsi"/>
          <w:b/>
        </w:rPr>
      </w:pPr>
    </w:p>
    <w:p w:rsidR="00C8092C" w:rsidRDefault="00C8092C" w:rsidP="003E0E8B">
      <w:pPr>
        <w:pStyle w:val="Body"/>
        <w:spacing w:line="240" w:lineRule="auto"/>
        <w:jc w:val="both"/>
        <w:rPr>
          <w:rFonts w:asciiTheme="majorHAnsi" w:hAnsiTheme="majorHAnsi"/>
          <w:sz w:val="24"/>
        </w:rPr>
      </w:pPr>
      <w:r>
        <w:rPr>
          <w:rFonts w:asciiTheme="majorHAnsi" w:hAnsiTheme="majorHAnsi"/>
          <w:sz w:val="24"/>
        </w:rPr>
        <w:t>The mapping of university curricula related to the Western Cape’s move toward a green economy presented a few interesting points for discussion.  Key points are as follows:</w:t>
      </w:r>
    </w:p>
    <w:p w:rsidR="00C8092C" w:rsidRDefault="00C8092C" w:rsidP="003E0E8B">
      <w:pPr>
        <w:pStyle w:val="Body"/>
        <w:numPr>
          <w:ilvl w:val="0"/>
          <w:numId w:val="15"/>
        </w:numPr>
        <w:spacing w:line="240" w:lineRule="auto"/>
        <w:jc w:val="both"/>
        <w:rPr>
          <w:rFonts w:asciiTheme="majorHAnsi" w:hAnsiTheme="majorHAnsi"/>
          <w:sz w:val="24"/>
        </w:rPr>
      </w:pPr>
      <w:r>
        <w:rPr>
          <w:rFonts w:asciiTheme="majorHAnsi" w:hAnsiTheme="majorHAnsi"/>
          <w:sz w:val="24"/>
        </w:rPr>
        <w:t xml:space="preserve">Certain courses such as engineering and IT, both imperative for the green economy, have a generic first year.  This foundation year could be a good place to introduce sustainability and climate change literacy to all students in the </w:t>
      </w:r>
      <w:proofErr w:type="spellStart"/>
      <w:r>
        <w:rPr>
          <w:rFonts w:asciiTheme="majorHAnsi" w:hAnsiTheme="majorHAnsi"/>
          <w:sz w:val="24"/>
        </w:rPr>
        <w:t>programme</w:t>
      </w:r>
      <w:proofErr w:type="spellEnd"/>
      <w:r>
        <w:rPr>
          <w:rFonts w:asciiTheme="majorHAnsi" w:hAnsiTheme="majorHAnsi"/>
          <w:sz w:val="24"/>
        </w:rPr>
        <w:t xml:space="preserve">.  </w:t>
      </w:r>
    </w:p>
    <w:p w:rsidR="00C8092C" w:rsidRPr="007E1AD1" w:rsidRDefault="007E1AD1">
      <w:pPr>
        <w:pStyle w:val="Body"/>
        <w:numPr>
          <w:ilvl w:val="0"/>
          <w:numId w:val="15"/>
        </w:numPr>
        <w:spacing w:line="240" w:lineRule="auto"/>
        <w:jc w:val="both"/>
        <w:rPr>
          <w:rFonts w:asciiTheme="majorHAnsi" w:hAnsiTheme="majorHAnsi"/>
          <w:sz w:val="24"/>
        </w:rPr>
      </w:pPr>
      <w:r>
        <w:rPr>
          <w:rFonts w:asciiTheme="majorHAnsi" w:hAnsiTheme="majorHAnsi"/>
          <w:sz w:val="24"/>
        </w:rPr>
        <w:t>In some instances, c</w:t>
      </w:r>
      <w:r w:rsidR="00C8092C">
        <w:rPr>
          <w:rFonts w:asciiTheme="majorHAnsi" w:hAnsiTheme="majorHAnsi"/>
          <w:sz w:val="24"/>
        </w:rPr>
        <w:t xml:space="preserve">ertain </w:t>
      </w:r>
      <w:proofErr w:type="spellStart"/>
      <w:r w:rsidR="00C8092C">
        <w:rPr>
          <w:rFonts w:asciiTheme="majorHAnsi" w:hAnsiTheme="majorHAnsi"/>
          <w:sz w:val="24"/>
        </w:rPr>
        <w:t>programmes</w:t>
      </w:r>
      <w:proofErr w:type="spellEnd"/>
      <w:r w:rsidR="00C8092C">
        <w:rPr>
          <w:rFonts w:asciiTheme="majorHAnsi" w:hAnsiTheme="majorHAnsi"/>
          <w:sz w:val="24"/>
        </w:rPr>
        <w:t xml:space="preserve"> important to the green economy </w:t>
      </w:r>
      <w:r>
        <w:rPr>
          <w:rFonts w:asciiTheme="majorHAnsi" w:hAnsiTheme="majorHAnsi"/>
          <w:sz w:val="24"/>
        </w:rPr>
        <w:t>are only</w:t>
      </w:r>
      <w:r w:rsidRPr="007E1AD1">
        <w:rPr>
          <w:rFonts w:asciiTheme="majorHAnsi" w:hAnsiTheme="majorHAnsi"/>
          <w:sz w:val="24"/>
        </w:rPr>
        <w:t xml:space="preserve"> offered at one of the four</w:t>
      </w:r>
      <w:r>
        <w:rPr>
          <w:rFonts w:asciiTheme="majorHAnsi" w:hAnsiTheme="majorHAnsi"/>
          <w:sz w:val="24"/>
        </w:rPr>
        <w:t xml:space="preserve"> universities</w:t>
      </w:r>
      <w:r w:rsidR="00C8092C" w:rsidRPr="007E1AD1">
        <w:rPr>
          <w:rFonts w:asciiTheme="majorHAnsi" w:hAnsiTheme="majorHAnsi"/>
          <w:sz w:val="24"/>
        </w:rPr>
        <w:t>.  It would be interesting to discuss with industry if there are skill shortages in these fields, and if so</w:t>
      </w:r>
      <w:r>
        <w:rPr>
          <w:rFonts w:asciiTheme="majorHAnsi" w:hAnsiTheme="majorHAnsi"/>
          <w:sz w:val="24"/>
        </w:rPr>
        <w:t>,</w:t>
      </w:r>
      <w:r w:rsidR="00C8092C" w:rsidRPr="007E1AD1">
        <w:rPr>
          <w:rFonts w:asciiTheme="majorHAnsi" w:hAnsiTheme="majorHAnsi"/>
          <w:sz w:val="24"/>
        </w:rPr>
        <w:t xml:space="preserve"> how capacity could be built to support these </w:t>
      </w:r>
      <w:proofErr w:type="spellStart"/>
      <w:r w:rsidR="00C8092C" w:rsidRPr="007E1AD1">
        <w:rPr>
          <w:rFonts w:asciiTheme="majorHAnsi" w:hAnsiTheme="majorHAnsi"/>
          <w:sz w:val="24"/>
        </w:rPr>
        <w:t>programmes</w:t>
      </w:r>
      <w:proofErr w:type="spellEnd"/>
      <w:r w:rsidR="00C8092C" w:rsidRPr="007E1AD1">
        <w:rPr>
          <w:rFonts w:asciiTheme="majorHAnsi" w:hAnsiTheme="majorHAnsi"/>
          <w:sz w:val="24"/>
        </w:rPr>
        <w:t>.</w:t>
      </w:r>
    </w:p>
    <w:p w:rsidR="00C8092C" w:rsidRDefault="00C8092C" w:rsidP="003E0E8B">
      <w:pPr>
        <w:pStyle w:val="Body"/>
        <w:numPr>
          <w:ilvl w:val="0"/>
          <w:numId w:val="15"/>
        </w:numPr>
        <w:spacing w:line="240" w:lineRule="auto"/>
        <w:jc w:val="both"/>
        <w:rPr>
          <w:rFonts w:asciiTheme="majorHAnsi" w:hAnsiTheme="majorHAnsi"/>
          <w:sz w:val="24"/>
        </w:rPr>
      </w:pPr>
      <w:r>
        <w:rPr>
          <w:rFonts w:asciiTheme="majorHAnsi" w:hAnsiTheme="majorHAnsi"/>
          <w:sz w:val="24"/>
        </w:rPr>
        <w:t xml:space="preserve">Environmental Engineering is not offered at any of the universities </w:t>
      </w:r>
    </w:p>
    <w:p w:rsidR="00C8092C" w:rsidRDefault="00C8092C" w:rsidP="003E0E8B">
      <w:pPr>
        <w:pStyle w:val="Body"/>
        <w:numPr>
          <w:ilvl w:val="0"/>
          <w:numId w:val="15"/>
        </w:numPr>
        <w:spacing w:line="240" w:lineRule="auto"/>
        <w:jc w:val="both"/>
        <w:rPr>
          <w:rFonts w:asciiTheme="majorHAnsi" w:hAnsiTheme="majorHAnsi"/>
          <w:sz w:val="24"/>
        </w:rPr>
      </w:pPr>
      <w:r>
        <w:rPr>
          <w:rFonts w:asciiTheme="majorHAnsi" w:hAnsiTheme="majorHAnsi"/>
          <w:sz w:val="24"/>
        </w:rPr>
        <w:t xml:space="preserve">Universities have similar courses that are named differently – </w:t>
      </w:r>
      <w:r w:rsidR="00B55426">
        <w:rPr>
          <w:rFonts w:asciiTheme="majorHAnsi" w:hAnsiTheme="majorHAnsi"/>
          <w:sz w:val="24"/>
        </w:rPr>
        <w:t>this could impact on students entering the workplace.</w:t>
      </w:r>
      <w:r>
        <w:rPr>
          <w:rFonts w:asciiTheme="majorHAnsi" w:hAnsiTheme="majorHAnsi"/>
          <w:sz w:val="24"/>
        </w:rPr>
        <w:t xml:space="preserve"> </w:t>
      </w:r>
    </w:p>
    <w:p w:rsidR="00BE3329" w:rsidRPr="005C2407" w:rsidRDefault="0058209A" w:rsidP="005C2407">
      <w:pPr>
        <w:pStyle w:val="Body"/>
        <w:spacing w:line="240" w:lineRule="auto"/>
        <w:jc w:val="both"/>
        <w:rPr>
          <w:rFonts w:asciiTheme="majorHAnsi" w:hAnsiTheme="majorHAnsi"/>
          <w:b/>
        </w:rPr>
      </w:pPr>
      <w:r>
        <w:rPr>
          <w:rFonts w:asciiTheme="majorHAnsi" w:hAnsiTheme="majorHAnsi"/>
          <w:b/>
          <w:sz w:val="24"/>
        </w:rPr>
        <w:t>5.2 Examples of</w:t>
      </w:r>
      <w:r w:rsidR="00BE3329">
        <w:rPr>
          <w:rFonts w:asciiTheme="majorHAnsi" w:hAnsiTheme="majorHAnsi"/>
          <w:b/>
          <w:sz w:val="24"/>
        </w:rPr>
        <w:t xml:space="preserve"> Modes of</w:t>
      </w:r>
      <w:r>
        <w:rPr>
          <w:rFonts w:asciiTheme="majorHAnsi" w:hAnsiTheme="majorHAnsi"/>
          <w:b/>
          <w:sz w:val="24"/>
        </w:rPr>
        <w:t xml:space="preserve"> Best Practice</w:t>
      </w:r>
    </w:p>
    <w:p w:rsidR="00BE3329" w:rsidRPr="005C2407" w:rsidRDefault="00BE3329" w:rsidP="005C2407">
      <w:pPr>
        <w:pStyle w:val="Default"/>
        <w:widowControl/>
        <w:numPr>
          <w:ilvl w:val="0"/>
          <w:numId w:val="15"/>
        </w:numPr>
        <w:autoSpaceDE/>
        <w:autoSpaceDN/>
        <w:adjustRightInd/>
        <w:contextualSpacing/>
        <w:jc w:val="both"/>
        <w:rPr>
          <w:rFonts w:asciiTheme="majorHAnsi" w:hAnsiTheme="majorHAnsi" w:cstheme="minorBidi"/>
          <w:i/>
          <w:color w:val="auto"/>
          <w:lang w:eastAsia="en-US"/>
        </w:rPr>
      </w:pPr>
      <w:r w:rsidRPr="005C2407">
        <w:rPr>
          <w:rFonts w:asciiTheme="majorHAnsi" w:hAnsiTheme="majorHAnsi"/>
          <w:i/>
        </w:rPr>
        <w:t xml:space="preserve">Modules in Undergraduate </w:t>
      </w:r>
      <w:proofErr w:type="spellStart"/>
      <w:r w:rsidRPr="005C2407">
        <w:rPr>
          <w:rFonts w:asciiTheme="majorHAnsi" w:hAnsiTheme="majorHAnsi"/>
          <w:i/>
        </w:rPr>
        <w:t>Programmes</w:t>
      </w:r>
      <w:proofErr w:type="spellEnd"/>
      <w:r w:rsidRPr="005C2407">
        <w:rPr>
          <w:rFonts w:asciiTheme="majorHAnsi" w:hAnsiTheme="majorHAnsi"/>
          <w:i/>
        </w:rPr>
        <w:t>:</w:t>
      </w:r>
    </w:p>
    <w:p w:rsidR="0058209A" w:rsidRPr="005C2407" w:rsidRDefault="0058209A" w:rsidP="005C2407">
      <w:pPr>
        <w:pStyle w:val="Default"/>
        <w:widowControl/>
        <w:autoSpaceDE/>
        <w:autoSpaceDN/>
        <w:adjustRightInd/>
        <w:ind w:left="152"/>
        <w:contextualSpacing/>
        <w:jc w:val="both"/>
        <w:rPr>
          <w:rFonts w:asciiTheme="majorHAnsi" w:hAnsiTheme="majorHAnsi" w:cstheme="minorBidi"/>
          <w:color w:val="auto"/>
          <w:lang w:eastAsia="en-US"/>
        </w:rPr>
      </w:pPr>
      <w:r w:rsidRPr="005C2407">
        <w:rPr>
          <w:rFonts w:asciiTheme="majorHAnsi" w:hAnsiTheme="majorHAnsi"/>
        </w:rPr>
        <w:t xml:space="preserve">The Department of Environmental and Geographical Sciences (EGS) at the University of Cape Town (UCT) offers an undergraduate course delivered through a team-teaching model by three human geographers.  The course, </w:t>
      </w:r>
      <w:r w:rsidRPr="005C2407">
        <w:rPr>
          <w:rFonts w:asciiTheme="majorHAnsi" w:hAnsiTheme="majorHAnsi"/>
          <w:bCs/>
        </w:rPr>
        <w:t>EGS1003S</w:t>
      </w:r>
      <w:r w:rsidRPr="005C2407">
        <w:rPr>
          <w:rFonts w:asciiTheme="majorHAnsi" w:hAnsiTheme="majorHAnsi"/>
          <w:i/>
        </w:rPr>
        <w:t>Geography, Development &amp; Environment</w:t>
      </w:r>
      <w:r w:rsidRPr="005C2407">
        <w:rPr>
          <w:rFonts w:asciiTheme="majorHAnsi" w:hAnsiTheme="majorHAnsi"/>
        </w:rPr>
        <w:t xml:space="preserve"> is a component of the first-year curriculum for students in the Faculty of Science amongst others.  The course introduces students to development and environment debates in geography, by exploring the geography of third world development, focusing on the historical roots and spatial patterns that underpin development. The team-teaching model allows lecturers to take unique approaches toward achieving learning goals including a variety of content related to development and the environment in the sub-discipline of human geography. In recent years, one section of the course</w:t>
      </w:r>
      <w:bookmarkStart w:id="15" w:name="_GoBack"/>
      <w:bookmarkEnd w:id="15"/>
      <w:r w:rsidRPr="005C2407">
        <w:rPr>
          <w:rFonts w:asciiTheme="majorHAnsi" w:hAnsiTheme="majorHAnsi"/>
        </w:rPr>
        <w:t xml:space="preserve"> focuses on climate justice, and the differing adaptive capacities of communities and individuals around the world varying across scales of ‘development’.  Although the course does not specifically focus on climate change, the content is critical in building skills and awareness of climate-related issues.  Rather than developing new curricular requirements across faculties, the team-teaching model as </w:t>
      </w:r>
      <w:proofErr w:type="gramStart"/>
      <w:r w:rsidRPr="005C2407">
        <w:rPr>
          <w:rFonts w:asciiTheme="majorHAnsi" w:hAnsiTheme="majorHAnsi"/>
        </w:rPr>
        <w:t>effected</w:t>
      </w:r>
      <w:proofErr w:type="gramEnd"/>
      <w:r w:rsidRPr="005C2407">
        <w:rPr>
          <w:rFonts w:asciiTheme="majorHAnsi" w:hAnsiTheme="majorHAnsi"/>
        </w:rPr>
        <w:t xml:space="preserve"> through EGS1003S allows students to acquire basic knowledge that informs transition to a green economy. </w:t>
      </w:r>
    </w:p>
    <w:p w:rsidR="0058209A" w:rsidRPr="005C2407" w:rsidRDefault="0058209A" w:rsidP="005C2407">
      <w:pPr>
        <w:pStyle w:val="Default"/>
        <w:widowControl/>
        <w:autoSpaceDE/>
        <w:autoSpaceDN/>
        <w:adjustRightInd/>
        <w:ind w:left="152"/>
        <w:contextualSpacing/>
        <w:jc w:val="both"/>
        <w:rPr>
          <w:rFonts w:asciiTheme="majorHAnsi" w:hAnsiTheme="majorHAnsi" w:cstheme="minorBidi"/>
          <w:color w:val="auto"/>
          <w:lang w:eastAsia="en-US"/>
        </w:rPr>
      </w:pPr>
    </w:p>
    <w:p w:rsidR="00BE3329" w:rsidRPr="00F61CE1" w:rsidRDefault="00BE3329">
      <w:pPr>
        <w:pStyle w:val="Body"/>
        <w:numPr>
          <w:ilvl w:val="0"/>
          <w:numId w:val="15"/>
        </w:numPr>
        <w:spacing w:line="240" w:lineRule="auto"/>
        <w:rPr>
          <w:rFonts w:asciiTheme="majorHAnsi" w:hAnsiTheme="majorHAnsi"/>
          <w:color w:val="auto"/>
          <w:sz w:val="24"/>
          <w:szCs w:val="24"/>
        </w:rPr>
      </w:pPr>
      <w:r w:rsidRPr="005C2407">
        <w:rPr>
          <w:rFonts w:asciiTheme="majorHAnsi" w:hAnsiTheme="majorHAnsi"/>
          <w:i/>
          <w:sz w:val="24"/>
          <w:szCs w:val="24"/>
        </w:rPr>
        <w:t>Interdisciplinary/ Interdepartmental Research activities:</w:t>
      </w:r>
      <w:r w:rsidR="006F4640">
        <w:rPr>
          <w:rFonts w:asciiTheme="majorHAnsi" w:hAnsiTheme="majorHAnsi"/>
          <w:i/>
          <w:sz w:val="24"/>
          <w:szCs w:val="24"/>
        </w:rPr>
        <w:t xml:space="preserve"> </w:t>
      </w:r>
      <w:r w:rsidR="00F61CE1">
        <w:rPr>
          <w:rFonts w:asciiTheme="majorHAnsi" w:hAnsiTheme="majorHAnsi"/>
          <w:color w:val="auto"/>
          <w:sz w:val="24"/>
          <w:szCs w:val="24"/>
        </w:rPr>
        <w:t xml:space="preserve">                                           </w:t>
      </w:r>
      <w:r w:rsidR="0058209A" w:rsidRPr="00F61CE1">
        <w:rPr>
          <w:rFonts w:asciiTheme="majorHAnsi" w:hAnsiTheme="majorHAnsi"/>
          <w:color w:val="auto"/>
          <w:sz w:val="24"/>
          <w:szCs w:val="24"/>
        </w:rPr>
        <w:t xml:space="preserve">The Minerals to Metals initiative at the University of Cape Town (UCT) </w:t>
      </w:r>
      <w:r w:rsidRPr="00F61CE1">
        <w:rPr>
          <w:rFonts w:asciiTheme="majorHAnsi" w:hAnsiTheme="majorHAnsi"/>
          <w:color w:val="auto"/>
          <w:sz w:val="24"/>
          <w:szCs w:val="24"/>
        </w:rPr>
        <w:t>whose aim is to “…</w:t>
      </w:r>
      <w:r w:rsidRPr="00F61CE1">
        <w:rPr>
          <w:rFonts w:asciiTheme="majorHAnsi" w:hAnsiTheme="majorHAnsi" w:cs="Arial"/>
          <w:color w:val="auto"/>
          <w:sz w:val="24"/>
          <w:szCs w:val="24"/>
        </w:rPr>
        <w:t>integrate and expand capacity in minerals beneficiation research by drawing together the skills of world-renowned academic and research staff within four research groupings in the Department of Chemical Engineering, the Department of Physics, the Positron Emission Particle Tracking (PEPT) Research Group, and the Centre for Research in Computational and Applied Mechanics (CERECAM)” was formed to combine research knowledge and capacity from multiple, linked disciplines in the area o</w:t>
      </w:r>
      <w:r w:rsidR="006F4640" w:rsidRPr="00F61CE1">
        <w:rPr>
          <w:rFonts w:asciiTheme="majorHAnsi" w:hAnsiTheme="majorHAnsi" w:cs="Arial"/>
          <w:color w:val="auto"/>
          <w:sz w:val="24"/>
          <w:szCs w:val="24"/>
        </w:rPr>
        <w:t>f</w:t>
      </w:r>
      <w:r w:rsidRPr="00F61CE1">
        <w:rPr>
          <w:rFonts w:asciiTheme="majorHAnsi" w:hAnsiTheme="majorHAnsi" w:cs="Arial"/>
          <w:color w:val="auto"/>
          <w:sz w:val="24"/>
          <w:szCs w:val="24"/>
        </w:rPr>
        <w:t xml:space="preserve"> materials beneficiation.  As climate change and the green economy requires interdisciplinary approaches, other departments could look at linking compon</w:t>
      </w:r>
      <w:r w:rsidR="006F4640" w:rsidRPr="00F61CE1">
        <w:rPr>
          <w:rFonts w:asciiTheme="majorHAnsi" w:hAnsiTheme="majorHAnsi" w:cs="Arial"/>
          <w:color w:val="auto"/>
          <w:sz w:val="24"/>
          <w:szCs w:val="24"/>
        </w:rPr>
        <w:t>e</w:t>
      </w:r>
      <w:r w:rsidRPr="00F61CE1">
        <w:rPr>
          <w:rFonts w:asciiTheme="majorHAnsi" w:hAnsiTheme="majorHAnsi" w:cs="Arial"/>
          <w:color w:val="auto"/>
          <w:sz w:val="24"/>
          <w:szCs w:val="24"/>
        </w:rPr>
        <w:t xml:space="preserve">nts of their </w:t>
      </w:r>
      <w:proofErr w:type="spellStart"/>
      <w:r w:rsidRPr="00F61CE1">
        <w:rPr>
          <w:rFonts w:asciiTheme="majorHAnsi" w:hAnsiTheme="majorHAnsi" w:cs="Arial"/>
          <w:color w:val="auto"/>
          <w:sz w:val="24"/>
          <w:szCs w:val="24"/>
        </w:rPr>
        <w:t>programmes</w:t>
      </w:r>
      <w:proofErr w:type="spellEnd"/>
      <w:r w:rsidRPr="00F61CE1">
        <w:rPr>
          <w:rFonts w:asciiTheme="majorHAnsi" w:hAnsiTheme="majorHAnsi" w:cs="Arial"/>
          <w:color w:val="auto"/>
          <w:sz w:val="24"/>
          <w:szCs w:val="24"/>
        </w:rPr>
        <w:t xml:space="preserve"> to develop specific modules related to </w:t>
      </w:r>
      <w:r w:rsidR="00DD106A" w:rsidRPr="00F61CE1">
        <w:rPr>
          <w:rFonts w:asciiTheme="majorHAnsi" w:hAnsiTheme="majorHAnsi" w:cs="Arial"/>
          <w:color w:val="auto"/>
          <w:sz w:val="24"/>
          <w:szCs w:val="24"/>
        </w:rPr>
        <w:t>skills required in their field and related to the green economy, e</w:t>
      </w:r>
      <w:r w:rsidR="006F4640" w:rsidRPr="00F61CE1">
        <w:rPr>
          <w:rFonts w:asciiTheme="majorHAnsi" w:hAnsiTheme="majorHAnsi" w:cs="Arial"/>
          <w:color w:val="auto"/>
          <w:sz w:val="24"/>
          <w:szCs w:val="24"/>
        </w:rPr>
        <w:t>.</w:t>
      </w:r>
      <w:r w:rsidR="00DD106A" w:rsidRPr="00F61CE1">
        <w:rPr>
          <w:rFonts w:asciiTheme="majorHAnsi" w:hAnsiTheme="majorHAnsi" w:cs="Arial"/>
          <w:color w:val="auto"/>
          <w:sz w:val="24"/>
          <w:szCs w:val="24"/>
        </w:rPr>
        <w:t>g</w:t>
      </w:r>
      <w:r w:rsidR="006F4640" w:rsidRPr="00F61CE1">
        <w:rPr>
          <w:rFonts w:asciiTheme="majorHAnsi" w:hAnsiTheme="majorHAnsi" w:cs="Arial"/>
          <w:color w:val="auto"/>
          <w:sz w:val="24"/>
          <w:szCs w:val="24"/>
        </w:rPr>
        <w:t>.</w:t>
      </w:r>
      <w:r w:rsidR="00DD106A" w:rsidRPr="00F61CE1">
        <w:rPr>
          <w:rFonts w:asciiTheme="majorHAnsi" w:hAnsiTheme="majorHAnsi" w:cs="Arial"/>
          <w:color w:val="auto"/>
          <w:sz w:val="24"/>
          <w:szCs w:val="24"/>
        </w:rPr>
        <w:t xml:space="preserve"> </w:t>
      </w:r>
      <w:r w:rsidR="00DD106A" w:rsidRPr="00F61CE1">
        <w:rPr>
          <w:rFonts w:asciiTheme="majorHAnsi" w:hAnsiTheme="majorHAnsi" w:cs="Arial"/>
          <w:i/>
          <w:color w:val="auto"/>
          <w:sz w:val="24"/>
          <w:szCs w:val="24"/>
        </w:rPr>
        <w:t>Natural Resource Management</w:t>
      </w:r>
      <w:r w:rsidR="00DD106A" w:rsidRPr="00F61CE1">
        <w:rPr>
          <w:rFonts w:asciiTheme="majorHAnsi" w:hAnsiTheme="majorHAnsi" w:cs="Arial"/>
          <w:color w:val="auto"/>
          <w:sz w:val="24"/>
          <w:szCs w:val="24"/>
        </w:rPr>
        <w:t xml:space="preserve"> and </w:t>
      </w:r>
      <w:r w:rsidR="00DD106A" w:rsidRPr="00F61CE1">
        <w:rPr>
          <w:rFonts w:asciiTheme="majorHAnsi" w:hAnsiTheme="majorHAnsi" w:cs="Arial"/>
          <w:i/>
          <w:color w:val="auto"/>
          <w:sz w:val="24"/>
          <w:szCs w:val="24"/>
        </w:rPr>
        <w:t>Agriculture</w:t>
      </w:r>
      <w:r w:rsidR="00DD106A" w:rsidRPr="00F61CE1">
        <w:rPr>
          <w:rFonts w:asciiTheme="majorHAnsi" w:hAnsiTheme="majorHAnsi" w:cs="Arial"/>
          <w:color w:val="auto"/>
          <w:sz w:val="24"/>
          <w:szCs w:val="24"/>
        </w:rPr>
        <w:t xml:space="preserve">, to research sustainable methods of ensuring food security; </w:t>
      </w:r>
      <w:r w:rsidR="00DD106A" w:rsidRPr="00F61CE1">
        <w:rPr>
          <w:rFonts w:asciiTheme="majorHAnsi" w:hAnsiTheme="majorHAnsi" w:cs="Arial"/>
          <w:i/>
          <w:color w:val="auto"/>
          <w:sz w:val="24"/>
          <w:szCs w:val="24"/>
        </w:rPr>
        <w:t>Architecture</w:t>
      </w:r>
      <w:r w:rsidR="00DD106A" w:rsidRPr="00F61CE1">
        <w:rPr>
          <w:rFonts w:asciiTheme="majorHAnsi" w:hAnsiTheme="majorHAnsi" w:cs="Arial"/>
          <w:color w:val="auto"/>
          <w:sz w:val="24"/>
          <w:szCs w:val="24"/>
        </w:rPr>
        <w:t xml:space="preserve"> and </w:t>
      </w:r>
      <w:r w:rsidR="00DD106A" w:rsidRPr="00F61CE1">
        <w:rPr>
          <w:rFonts w:asciiTheme="majorHAnsi" w:hAnsiTheme="majorHAnsi" w:cs="Arial"/>
          <w:i/>
          <w:color w:val="auto"/>
          <w:sz w:val="24"/>
          <w:szCs w:val="24"/>
        </w:rPr>
        <w:t>Engineering</w:t>
      </w:r>
      <w:r w:rsidR="00DD106A" w:rsidRPr="00F61CE1">
        <w:rPr>
          <w:rFonts w:asciiTheme="majorHAnsi" w:hAnsiTheme="majorHAnsi" w:cs="Arial"/>
          <w:color w:val="auto"/>
          <w:sz w:val="24"/>
          <w:szCs w:val="24"/>
        </w:rPr>
        <w:t xml:space="preserve"> (mechanical, chemical and electrical) to research ways in which buildings could produce their own energy as per their requirements. </w:t>
      </w:r>
    </w:p>
    <w:p w:rsidR="00191CBD" w:rsidRPr="00343AF4" w:rsidRDefault="00F61CE1">
      <w:pPr>
        <w:pStyle w:val="Body"/>
        <w:spacing w:line="240" w:lineRule="auto"/>
        <w:ind w:left="152"/>
        <w:rPr>
          <w:rFonts w:asciiTheme="majorHAnsi" w:hAnsiTheme="majorHAnsi"/>
          <w:sz w:val="24"/>
        </w:rPr>
      </w:pPr>
      <w:r>
        <w:rPr>
          <w:rFonts w:asciiTheme="majorHAnsi" w:hAnsiTheme="majorHAnsi"/>
          <w:sz w:val="24"/>
        </w:rPr>
        <w:t>The National Post Graduate Qualification</w:t>
      </w:r>
      <w:r w:rsidR="00DC6984">
        <w:rPr>
          <w:rFonts w:asciiTheme="majorHAnsi" w:hAnsiTheme="majorHAnsi"/>
          <w:sz w:val="24"/>
        </w:rPr>
        <w:t>s</w:t>
      </w:r>
      <w:r>
        <w:rPr>
          <w:rFonts w:asciiTheme="majorHAnsi" w:hAnsiTheme="majorHAnsi"/>
          <w:sz w:val="24"/>
        </w:rPr>
        <w:t xml:space="preserve"> in Renewable Energy</w:t>
      </w:r>
      <w:r w:rsidR="00DC6984">
        <w:rPr>
          <w:rFonts w:asciiTheme="majorHAnsi" w:hAnsiTheme="majorHAnsi"/>
          <w:sz w:val="24"/>
        </w:rPr>
        <w:t xml:space="preserve"> </w:t>
      </w:r>
      <w:proofErr w:type="spellStart"/>
      <w:r w:rsidR="00DC6984">
        <w:rPr>
          <w:rFonts w:asciiTheme="majorHAnsi" w:hAnsiTheme="majorHAnsi"/>
          <w:sz w:val="24"/>
        </w:rPr>
        <w:t>programme</w:t>
      </w:r>
      <w:proofErr w:type="spellEnd"/>
      <w:r w:rsidR="00DC6984">
        <w:rPr>
          <w:rFonts w:asciiTheme="majorHAnsi" w:hAnsiTheme="majorHAnsi"/>
          <w:sz w:val="24"/>
        </w:rPr>
        <w:t xml:space="preserve"> is a proposed mix of postgraduate diplomas and Masters </w:t>
      </w:r>
      <w:proofErr w:type="gramStart"/>
      <w:r w:rsidR="00DC6984">
        <w:rPr>
          <w:rFonts w:asciiTheme="majorHAnsi" w:hAnsiTheme="majorHAnsi"/>
          <w:sz w:val="24"/>
        </w:rPr>
        <w:t>degrees</w:t>
      </w:r>
      <w:proofErr w:type="gramEnd"/>
      <w:r w:rsidR="00DC6984">
        <w:rPr>
          <w:rFonts w:asciiTheme="majorHAnsi" w:hAnsiTheme="majorHAnsi"/>
          <w:sz w:val="24"/>
        </w:rPr>
        <w:t xml:space="preserve"> with a focus on Renewable Energy. This initiative is currently supported by: the Centre for Renewable and Sustainable Energy Studies, Stellenbosch University; the Centre for Energy Research, Nelson Mandela Metropolitan University; Fort Hare Institute of Technology, University of Fort Hare; the Department of Physics, University of Limpopo; and the Energy Research Centre, University of Cape Town.  </w:t>
      </w:r>
      <w:r w:rsidR="0099031D">
        <w:rPr>
          <w:rFonts w:asciiTheme="majorHAnsi" w:hAnsiTheme="majorHAnsi"/>
          <w:sz w:val="24"/>
        </w:rPr>
        <w:t>These universities would collaborate by (a) sharing the presenting/lecturing of the postgraduate course modules, and (b) study leading of research projects</w:t>
      </w:r>
      <w:r w:rsidR="007F2DFD">
        <w:rPr>
          <w:rFonts w:asciiTheme="majorHAnsi" w:hAnsiTheme="majorHAnsi"/>
          <w:sz w:val="24"/>
        </w:rPr>
        <w:t>/theses where required. Modules would be shared across universities, with students and lecturers moving between institutions.</w:t>
      </w:r>
      <w:r w:rsidR="007F2DFD">
        <w:rPr>
          <w:rStyle w:val="FootnoteReference"/>
          <w:rFonts w:asciiTheme="majorHAnsi" w:hAnsiTheme="majorHAnsi"/>
          <w:sz w:val="24"/>
        </w:rPr>
        <w:footnoteReference w:id="16"/>
      </w:r>
      <w:r w:rsidR="007F2DFD">
        <w:rPr>
          <w:rFonts w:asciiTheme="majorHAnsi" w:hAnsiTheme="majorHAnsi"/>
          <w:sz w:val="24"/>
        </w:rPr>
        <w:t xml:space="preserve"> </w:t>
      </w:r>
      <w:r w:rsidR="00DC6984">
        <w:rPr>
          <w:rFonts w:asciiTheme="majorHAnsi" w:hAnsiTheme="majorHAnsi"/>
          <w:sz w:val="24"/>
        </w:rPr>
        <w:t xml:space="preserve"> </w:t>
      </w:r>
    </w:p>
    <w:p w:rsidR="00BE3329" w:rsidRPr="005C2407" w:rsidRDefault="00BE3329" w:rsidP="005C2407">
      <w:pPr>
        <w:pStyle w:val="Body"/>
        <w:numPr>
          <w:ilvl w:val="0"/>
          <w:numId w:val="15"/>
        </w:numPr>
        <w:spacing w:line="240" w:lineRule="auto"/>
        <w:rPr>
          <w:rFonts w:asciiTheme="majorHAnsi" w:hAnsiTheme="majorHAnsi"/>
          <w:color w:val="auto"/>
          <w:sz w:val="24"/>
          <w:szCs w:val="24"/>
        </w:rPr>
      </w:pPr>
      <w:r>
        <w:rPr>
          <w:rFonts w:asciiTheme="majorHAnsi" w:hAnsiTheme="majorHAnsi"/>
          <w:i/>
          <w:sz w:val="24"/>
        </w:rPr>
        <w:t>Dedicated Research Units</w:t>
      </w:r>
      <w:r w:rsidR="00DD106A">
        <w:rPr>
          <w:rFonts w:asciiTheme="majorHAnsi" w:hAnsiTheme="majorHAnsi"/>
          <w:i/>
          <w:sz w:val="24"/>
        </w:rPr>
        <w:tab/>
      </w:r>
      <w:r w:rsidR="00DD106A">
        <w:rPr>
          <w:rFonts w:asciiTheme="majorHAnsi" w:hAnsiTheme="majorHAnsi"/>
          <w:i/>
          <w:sz w:val="24"/>
        </w:rPr>
        <w:tab/>
      </w:r>
      <w:r w:rsidR="00DD106A">
        <w:rPr>
          <w:rFonts w:asciiTheme="majorHAnsi" w:hAnsiTheme="majorHAnsi"/>
          <w:i/>
          <w:sz w:val="24"/>
        </w:rPr>
        <w:tab/>
      </w:r>
      <w:r w:rsidR="00DD106A">
        <w:rPr>
          <w:rFonts w:asciiTheme="majorHAnsi" w:hAnsiTheme="majorHAnsi"/>
          <w:sz w:val="24"/>
        </w:rPr>
        <w:tab/>
      </w:r>
      <w:r w:rsidR="00DD106A">
        <w:rPr>
          <w:rFonts w:asciiTheme="majorHAnsi" w:hAnsiTheme="majorHAnsi"/>
          <w:sz w:val="24"/>
        </w:rPr>
        <w:tab/>
      </w:r>
      <w:r w:rsidR="00DD106A">
        <w:rPr>
          <w:rFonts w:asciiTheme="majorHAnsi" w:hAnsiTheme="majorHAnsi"/>
          <w:sz w:val="24"/>
        </w:rPr>
        <w:tab/>
      </w:r>
      <w:r w:rsidR="00DD106A">
        <w:rPr>
          <w:rFonts w:asciiTheme="majorHAnsi" w:hAnsiTheme="majorHAnsi"/>
          <w:sz w:val="24"/>
        </w:rPr>
        <w:tab/>
      </w:r>
      <w:r w:rsidR="00DD106A">
        <w:rPr>
          <w:rFonts w:asciiTheme="majorHAnsi" w:hAnsiTheme="majorHAnsi"/>
          <w:sz w:val="24"/>
        </w:rPr>
        <w:tab/>
        <w:t xml:space="preserve">                                                 The South African Renewable Energy Centre (SARETEC)</w:t>
      </w:r>
      <w:r w:rsidR="005B1A51">
        <w:rPr>
          <w:rFonts w:asciiTheme="majorHAnsi" w:hAnsiTheme="majorHAnsi"/>
          <w:sz w:val="24"/>
        </w:rPr>
        <w:t xml:space="preserve"> </w:t>
      </w:r>
      <w:r w:rsidR="007E75E4">
        <w:rPr>
          <w:rFonts w:asciiTheme="majorHAnsi" w:hAnsiTheme="majorHAnsi"/>
          <w:sz w:val="24"/>
        </w:rPr>
        <w:t xml:space="preserve">at CPUT </w:t>
      </w:r>
      <w:r w:rsidR="0059160B">
        <w:rPr>
          <w:rFonts w:asciiTheme="majorHAnsi" w:hAnsiTheme="majorHAnsi"/>
          <w:sz w:val="24"/>
        </w:rPr>
        <w:t>acknowledges the shift in energy production, to more sustainable methods, as important in the move to a greener economy.  This research and training centre is focused on training graduates in Renewable Energy production</w:t>
      </w:r>
      <w:r w:rsidR="00BB7949">
        <w:rPr>
          <w:rFonts w:asciiTheme="majorHAnsi" w:hAnsiTheme="majorHAnsi"/>
          <w:sz w:val="24"/>
        </w:rPr>
        <w:t>, a key area related to Skills Development for the Green Economy.</w:t>
      </w:r>
    </w:p>
    <w:p w:rsidR="00835609" w:rsidRPr="005C2407" w:rsidRDefault="00835609" w:rsidP="005C2407">
      <w:pPr>
        <w:pStyle w:val="Body"/>
        <w:spacing w:line="240" w:lineRule="auto"/>
        <w:ind w:left="152"/>
        <w:jc w:val="both"/>
        <w:rPr>
          <w:rFonts w:asciiTheme="majorHAnsi" w:hAnsiTheme="majorHAnsi"/>
          <w:i/>
          <w:sz w:val="24"/>
        </w:rPr>
      </w:pPr>
    </w:p>
    <w:p w:rsidR="00DE03D6" w:rsidRPr="00E94A3B" w:rsidRDefault="00E94A3B" w:rsidP="00E94A3B">
      <w:pPr>
        <w:pStyle w:val="Heading1"/>
        <w:rPr>
          <w:color w:val="auto"/>
          <w:sz w:val="24"/>
          <w:szCs w:val="24"/>
        </w:rPr>
      </w:pPr>
      <w:bookmarkStart w:id="16" w:name="_Toc387004212"/>
      <w:r w:rsidRPr="00E94A3B">
        <w:rPr>
          <w:color w:val="auto"/>
          <w:sz w:val="24"/>
          <w:szCs w:val="24"/>
        </w:rPr>
        <w:t xml:space="preserve">6.0 </w:t>
      </w:r>
      <w:r w:rsidR="007355B1" w:rsidRPr="00E94A3B">
        <w:rPr>
          <w:color w:val="auto"/>
          <w:sz w:val="24"/>
          <w:szCs w:val="24"/>
        </w:rPr>
        <w:t>WAY FORWARD</w:t>
      </w:r>
      <w:bookmarkEnd w:id="16"/>
    </w:p>
    <w:p w:rsidR="007355B1" w:rsidRPr="007355B1" w:rsidRDefault="007355B1" w:rsidP="003E0E8B">
      <w:pPr>
        <w:jc w:val="both"/>
        <w:rPr>
          <w:rFonts w:asciiTheme="majorHAnsi" w:hAnsiTheme="majorHAnsi"/>
          <w:b/>
        </w:rPr>
      </w:pPr>
    </w:p>
    <w:p w:rsidR="003E2C86" w:rsidRDefault="00B55426" w:rsidP="003E0E8B">
      <w:pPr>
        <w:jc w:val="both"/>
        <w:rPr>
          <w:rFonts w:asciiTheme="majorHAnsi" w:hAnsiTheme="majorHAnsi"/>
        </w:rPr>
      </w:pPr>
      <w:r>
        <w:rPr>
          <w:rFonts w:asciiTheme="majorHAnsi" w:hAnsiTheme="majorHAnsi"/>
        </w:rPr>
        <w:t>During the validation phase of th</w:t>
      </w:r>
      <w:r w:rsidR="00884F55">
        <w:rPr>
          <w:rFonts w:asciiTheme="majorHAnsi" w:hAnsiTheme="majorHAnsi"/>
        </w:rPr>
        <w:t xml:space="preserve">is report </w:t>
      </w:r>
      <w:r>
        <w:rPr>
          <w:rFonts w:asciiTheme="majorHAnsi" w:hAnsiTheme="majorHAnsi"/>
        </w:rPr>
        <w:t xml:space="preserve">a </w:t>
      </w:r>
      <w:r w:rsidR="00884F55">
        <w:rPr>
          <w:rFonts w:asciiTheme="majorHAnsi" w:hAnsiTheme="majorHAnsi"/>
        </w:rPr>
        <w:t xml:space="preserve">workshop with the four Western Cape universities was </w:t>
      </w:r>
      <w:r>
        <w:rPr>
          <w:rFonts w:asciiTheme="majorHAnsi" w:hAnsiTheme="majorHAnsi"/>
        </w:rPr>
        <w:t>arranged</w:t>
      </w:r>
      <w:r w:rsidR="00FA58C7">
        <w:rPr>
          <w:rFonts w:asciiTheme="majorHAnsi" w:hAnsiTheme="majorHAnsi"/>
        </w:rPr>
        <w:t xml:space="preserve"> where</w:t>
      </w:r>
      <w:r w:rsidR="00884F55">
        <w:rPr>
          <w:rFonts w:asciiTheme="majorHAnsi" w:hAnsiTheme="majorHAnsi"/>
        </w:rPr>
        <w:t xml:space="preserve"> the universities </w:t>
      </w:r>
      <w:r w:rsidR="00FA58C7">
        <w:rPr>
          <w:rFonts w:asciiTheme="majorHAnsi" w:hAnsiTheme="majorHAnsi"/>
        </w:rPr>
        <w:t xml:space="preserve">commented on the report findings, </w:t>
      </w:r>
      <w:r w:rsidR="00884F55">
        <w:rPr>
          <w:rFonts w:asciiTheme="majorHAnsi" w:hAnsiTheme="majorHAnsi"/>
        </w:rPr>
        <w:t xml:space="preserve">shared </w:t>
      </w:r>
      <w:r>
        <w:rPr>
          <w:rFonts w:asciiTheme="majorHAnsi" w:hAnsiTheme="majorHAnsi"/>
        </w:rPr>
        <w:t>case studies and</w:t>
      </w:r>
      <w:r w:rsidR="00FA58C7">
        <w:rPr>
          <w:rFonts w:asciiTheme="majorHAnsi" w:hAnsiTheme="majorHAnsi"/>
        </w:rPr>
        <w:t xml:space="preserve"> presented</w:t>
      </w:r>
      <w:r>
        <w:rPr>
          <w:rFonts w:asciiTheme="majorHAnsi" w:hAnsiTheme="majorHAnsi"/>
        </w:rPr>
        <w:t xml:space="preserve"> best practices.  </w:t>
      </w:r>
    </w:p>
    <w:p w:rsidR="00884F55" w:rsidRDefault="007D1FB7" w:rsidP="003E0E8B">
      <w:pPr>
        <w:jc w:val="both"/>
        <w:rPr>
          <w:rFonts w:asciiTheme="majorHAnsi" w:hAnsiTheme="majorHAnsi"/>
        </w:rPr>
      </w:pPr>
      <w:r>
        <w:rPr>
          <w:rFonts w:asciiTheme="majorHAnsi" w:hAnsiTheme="majorHAnsi"/>
        </w:rPr>
        <w:t xml:space="preserve">The </w:t>
      </w:r>
      <w:r w:rsidR="00884F55">
        <w:rPr>
          <w:rFonts w:asciiTheme="majorHAnsi" w:hAnsiTheme="majorHAnsi"/>
        </w:rPr>
        <w:t>worksho</w:t>
      </w:r>
      <w:r w:rsidR="00FA58C7">
        <w:rPr>
          <w:rFonts w:asciiTheme="majorHAnsi" w:hAnsiTheme="majorHAnsi"/>
        </w:rPr>
        <w:t>p</w:t>
      </w:r>
      <w:r w:rsidR="00884F55">
        <w:rPr>
          <w:rFonts w:asciiTheme="majorHAnsi" w:hAnsiTheme="majorHAnsi"/>
        </w:rPr>
        <w:t xml:space="preserve"> </w:t>
      </w:r>
      <w:r w:rsidR="00FA58C7">
        <w:rPr>
          <w:rFonts w:asciiTheme="majorHAnsi" w:hAnsiTheme="majorHAnsi"/>
        </w:rPr>
        <w:t xml:space="preserve">included representatives from a range of faculties across the universities and focused on the renewable energy pillar of the green economy. </w:t>
      </w:r>
    </w:p>
    <w:p w:rsidR="007D1FB7" w:rsidRDefault="007D1FB7" w:rsidP="003E0E8B">
      <w:pPr>
        <w:jc w:val="both"/>
        <w:rPr>
          <w:rFonts w:asciiTheme="majorHAnsi" w:hAnsiTheme="majorHAnsi"/>
        </w:rPr>
      </w:pPr>
    </w:p>
    <w:p w:rsidR="006F7AA9" w:rsidRDefault="00EF7447" w:rsidP="003E0E8B">
      <w:pPr>
        <w:jc w:val="both"/>
        <w:rPr>
          <w:rFonts w:asciiTheme="majorHAnsi" w:hAnsiTheme="majorHAnsi"/>
        </w:rPr>
      </w:pPr>
      <w:r>
        <w:rPr>
          <w:rFonts w:asciiTheme="majorHAnsi" w:hAnsiTheme="majorHAnsi"/>
        </w:rPr>
        <w:t xml:space="preserve">During the workshop, some ideas were put forward regarding the inclusion of green economy related content in university </w:t>
      </w:r>
      <w:proofErr w:type="spellStart"/>
      <w:r>
        <w:rPr>
          <w:rFonts w:asciiTheme="majorHAnsi" w:hAnsiTheme="majorHAnsi"/>
        </w:rPr>
        <w:t>programmes</w:t>
      </w:r>
      <w:proofErr w:type="spellEnd"/>
      <w:r>
        <w:rPr>
          <w:rFonts w:asciiTheme="majorHAnsi" w:hAnsiTheme="majorHAnsi"/>
        </w:rPr>
        <w:t>, these were</w:t>
      </w:r>
      <w:r w:rsidR="006F7AA9">
        <w:rPr>
          <w:rFonts w:asciiTheme="majorHAnsi" w:hAnsiTheme="majorHAnsi"/>
        </w:rPr>
        <w:t>:</w:t>
      </w:r>
    </w:p>
    <w:p w:rsidR="006F7AA9" w:rsidRPr="00343AF4" w:rsidRDefault="006F7AA9" w:rsidP="00343AF4">
      <w:pPr>
        <w:pStyle w:val="ListParagraph"/>
        <w:numPr>
          <w:ilvl w:val="0"/>
          <w:numId w:val="1"/>
        </w:numPr>
        <w:jc w:val="both"/>
        <w:rPr>
          <w:rFonts w:asciiTheme="majorHAnsi" w:hAnsiTheme="majorHAnsi"/>
        </w:rPr>
      </w:pPr>
      <w:r w:rsidRPr="006F7AA9">
        <w:rPr>
          <w:rFonts w:asciiTheme="majorHAnsi" w:hAnsiTheme="majorHAnsi"/>
        </w:rPr>
        <w:t>Embedding</w:t>
      </w:r>
      <w:r w:rsidRPr="00343AF4">
        <w:rPr>
          <w:rFonts w:asciiTheme="majorHAnsi" w:hAnsiTheme="majorHAnsi"/>
        </w:rPr>
        <w:t xml:space="preserve"> related green economy aspects into existing courses, rather than designing new modules</w:t>
      </w:r>
      <w:r w:rsidR="00EF7447">
        <w:rPr>
          <w:rFonts w:asciiTheme="majorHAnsi" w:hAnsiTheme="majorHAnsi"/>
        </w:rPr>
        <w:t xml:space="preserve">.  </w:t>
      </w:r>
    </w:p>
    <w:p w:rsidR="006F7AA9" w:rsidRDefault="006F7AA9" w:rsidP="00343AF4">
      <w:pPr>
        <w:pStyle w:val="ListParagraph"/>
        <w:numPr>
          <w:ilvl w:val="0"/>
          <w:numId w:val="1"/>
        </w:numPr>
        <w:rPr>
          <w:rFonts w:asciiTheme="majorHAnsi" w:hAnsiTheme="majorHAnsi"/>
        </w:rPr>
      </w:pPr>
      <w:r>
        <w:rPr>
          <w:rFonts w:asciiTheme="majorHAnsi" w:hAnsiTheme="majorHAnsi"/>
        </w:rPr>
        <w:t>Courses that use case studies in their first year could refocus these to include green economy related topics</w:t>
      </w:r>
      <w:r w:rsidR="00EF7447">
        <w:rPr>
          <w:rFonts w:asciiTheme="majorHAnsi" w:hAnsiTheme="majorHAnsi"/>
        </w:rPr>
        <w:t>.</w:t>
      </w:r>
    </w:p>
    <w:p w:rsidR="006F7AA9" w:rsidRDefault="006F7AA9" w:rsidP="00343AF4">
      <w:pPr>
        <w:pStyle w:val="ListParagraph"/>
        <w:numPr>
          <w:ilvl w:val="0"/>
          <w:numId w:val="1"/>
        </w:numPr>
        <w:rPr>
          <w:rFonts w:asciiTheme="majorHAnsi" w:hAnsiTheme="majorHAnsi"/>
        </w:rPr>
      </w:pPr>
      <w:r>
        <w:rPr>
          <w:rFonts w:asciiTheme="majorHAnsi" w:hAnsiTheme="majorHAnsi"/>
        </w:rPr>
        <w:t>Development of bridging courses where two or more departments feed into each other</w:t>
      </w:r>
      <w:r w:rsidR="00EF7447">
        <w:rPr>
          <w:rFonts w:asciiTheme="majorHAnsi" w:hAnsiTheme="majorHAnsi"/>
        </w:rPr>
        <w:t>.</w:t>
      </w:r>
    </w:p>
    <w:p w:rsidR="006F7AA9" w:rsidRDefault="006F7AA9" w:rsidP="00343AF4">
      <w:pPr>
        <w:pStyle w:val="ListParagraph"/>
        <w:numPr>
          <w:ilvl w:val="0"/>
          <w:numId w:val="1"/>
        </w:numPr>
        <w:rPr>
          <w:rFonts w:asciiTheme="majorHAnsi" w:hAnsiTheme="majorHAnsi"/>
        </w:rPr>
      </w:pPr>
      <w:r>
        <w:rPr>
          <w:rFonts w:asciiTheme="majorHAnsi" w:hAnsiTheme="majorHAnsi"/>
        </w:rPr>
        <w:t>Investigation into open learning approaches to reduce crowded curricula</w:t>
      </w:r>
    </w:p>
    <w:p w:rsidR="00EF7447" w:rsidRDefault="00EF7447" w:rsidP="00343AF4">
      <w:pPr>
        <w:pStyle w:val="ListParagraph"/>
        <w:numPr>
          <w:ilvl w:val="0"/>
          <w:numId w:val="1"/>
        </w:numPr>
        <w:rPr>
          <w:rFonts w:asciiTheme="majorHAnsi" w:hAnsiTheme="majorHAnsi"/>
        </w:rPr>
      </w:pPr>
      <w:r>
        <w:rPr>
          <w:rFonts w:asciiTheme="majorHAnsi" w:hAnsiTheme="majorHAnsi"/>
        </w:rPr>
        <w:t xml:space="preserve">Identification within universities of new fields of study, such as nanotechnology, for new </w:t>
      </w:r>
      <w:proofErr w:type="spellStart"/>
      <w:r>
        <w:rPr>
          <w:rFonts w:asciiTheme="majorHAnsi" w:hAnsiTheme="majorHAnsi"/>
        </w:rPr>
        <w:t>programme</w:t>
      </w:r>
      <w:proofErr w:type="spellEnd"/>
      <w:r>
        <w:rPr>
          <w:rFonts w:asciiTheme="majorHAnsi" w:hAnsiTheme="majorHAnsi"/>
        </w:rPr>
        <w:t xml:space="preserve"> development.</w:t>
      </w:r>
    </w:p>
    <w:p w:rsidR="00FA58C7" w:rsidRPr="00343AF4" w:rsidRDefault="00884F55" w:rsidP="00343AF4">
      <w:pPr>
        <w:pStyle w:val="ListParagraph"/>
        <w:numPr>
          <w:ilvl w:val="0"/>
          <w:numId w:val="1"/>
        </w:numPr>
        <w:rPr>
          <w:rFonts w:asciiTheme="majorHAnsi" w:hAnsiTheme="majorHAnsi"/>
        </w:rPr>
      </w:pPr>
      <w:r>
        <w:rPr>
          <w:rFonts w:asciiTheme="majorHAnsi" w:hAnsiTheme="majorHAnsi"/>
        </w:rPr>
        <w:t xml:space="preserve">Exposure of university </w:t>
      </w:r>
      <w:proofErr w:type="spellStart"/>
      <w:r>
        <w:rPr>
          <w:rFonts w:asciiTheme="majorHAnsi" w:hAnsiTheme="majorHAnsi"/>
        </w:rPr>
        <w:t>programmes</w:t>
      </w:r>
      <w:proofErr w:type="spellEnd"/>
      <w:r>
        <w:rPr>
          <w:rFonts w:asciiTheme="majorHAnsi" w:hAnsiTheme="majorHAnsi"/>
        </w:rPr>
        <w:t xml:space="preserve"> related to green economy, possibly on university websites, in order to garner interest and facilitate linkages between universities.</w:t>
      </w:r>
    </w:p>
    <w:p w:rsidR="00955DE1" w:rsidRDefault="00955DE1" w:rsidP="003E0E8B">
      <w:pPr>
        <w:jc w:val="both"/>
        <w:rPr>
          <w:rFonts w:asciiTheme="majorHAnsi" w:hAnsiTheme="majorHAnsi"/>
        </w:rPr>
      </w:pPr>
    </w:p>
    <w:p w:rsidR="00884F55" w:rsidRDefault="00FA58C7" w:rsidP="00884F55">
      <w:pPr>
        <w:jc w:val="both"/>
        <w:rPr>
          <w:rFonts w:asciiTheme="majorHAnsi" w:hAnsiTheme="majorHAnsi"/>
        </w:rPr>
      </w:pPr>
      <w:r>
        <w:rPr>
          <w:rFonts w:asciiTheme="majorHAnsi" w:hAnsiTheme="majorHAnsi"/>
        </w:rPr>
        <w:t>I</w:t>
      </w:r>
      <w:r w:rsidR="00884F55">
        <w:rPr>
          <w:rFonts w:asciiTheme="majorHAnsi" w:hAnsiTheme="majorHAnsi"/>
        </w:rPr>
        <w:t xml:space="preserve">t was </w:t>
      </w:r>
      <w:r>
        <w:rPr>
          <w:rFonts w:asciiTheme="majorHAnsi" w:hAnsiTheme="majorHAnsi"/>
        </w:rPr>
        <w:t xml:space="preserve">also </w:t>
      </w:r>
      <w:r w:rsidR="00884F55">
        <w:rPr>
          <w:rFonts w:asciiTheme="majorHAnsi" w:hAnsiTheme="majorHAnsi"/>
        </w:rPr>
        <w:t>agreed that the province wo</w:t>
      </w:r>
      <w:r>
        <w:rPr>
          <w:rFonts w:asciiTheme="majorHAnsi" w:hAnsiTheme="majorHAnsi"/>
        </w:rPr>
        <w:t>uld facilitate a discussion between the universities and</w:t>
      </w:r>
      <w:r w:rsidR="00884F55">
        <w:rPr>
          <w:rFonts w:asciiTheme="majorHAnsi" w:hAnsiTheme="majorHAnsi"/>
        </w:rPr>
        <w:t xml:space="preserve"> industry.</w:t>
      </w:r>
      <w:r>
        <w:rPr>
          <w:rFonts w:asciiTheme="majorHAnsi" w:hAnsiTheme="majorHAnsi"/>
        </w:rPr>
        <w:t xml:space="preserve"> It was suggested that this take the form of a symposium where universities and business could present and share information related to green economy successes and challenges.</w:t>
      </w: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EC7577" w:rsidRDefault="00EC7577" w:rsidP="003E0E8B">
      <w:pPr>
        <w:jc w:val="both"/>
        <w:rPr>
          <w:rFonts w:asciiTheme="majorHAnsi" w:hAnsiTheme="majorHAnsi"/>
        </w:rPr>
      </w:pPr>
    </w:p>
    <w:p w:rsidR="00955DE1" w:rsidRDefault="00955DE1" w:rsidP="003E0E8B">
      <w:pPr>
        <w:jc w:val="both"/>
        <w:rPr>
          <w:rFonts w:asciiTheme="majorHAnsi" w:hAnsiTheme="majorHAnsi"/>
        </w:rPr>
      </w:pPr>
    </w:p>
    <w:p w:rsidR="00C16891" w:rsidRPr="00C16891" w:rsidRDefault="00C16891" w:rsidP="003E0E8B">
      <w:pPr>
        <w:jc w:val="both"/>
        <w:rPr>
          <w:rFonts w:asciiTheme="majorHAnsi" w:hAnsiTheme="majorHAnsi"/>
          <w:b/>
        </w:rPr>
      </w:pPr>
      <w:r w:rsidRPr="00C16891">
        <w:rPr>
          <w:rFonts w:asciiTheme="majorHAnsi" w:hAnsiTheme="majorHAnsi"/>
          <w:b/>
        </w:rPr>
        <w:t>References</w:t>
      </w:r>
    </w:p>
    <w:p w:rsidR="00EB2A9F" w:rsidRDefault="00EB2A9F" w:rsidP="003E0E8B">
      <w:pPr>
        <w:jc w:val="both"/>
        <w:rPr>
          <w:rFonts w:asciiTheme="majorHAnsi" w:hAnsiTheme="majorHAnsi"/>
        </w:rPr>
      </w:pPr>
    </w:p>
    <w:p w:rsidR="007131EE" w:rsidRDefault="007131EE" w:rsidP="007131EE">
      <w:pPr>
        <w:pStyle w:val="ListParagraph"/>
        <w:numPr>
          <w:ilvl w:val="0"/>
          <w:numId w:val="19"/>
        </w:numPr>
        <w:spacing w:after="200" w:line="276" w:lineRule="auto"/>
        <w:jc w:val="both"/>
      </w:pPr>
      <w:r>
        <w:t xml:space="preserve">CEDEFOP, ‘Green Skills and Environmental awareness in vocational education and training’, </w:t>
      </w:r>
      <w:r w:rsidRPr="005977CF">
        <w:rPr>
          <w:i/>
        </w:rPr>
        <w:t>Synthesis Report</w:t>
      </w:r>
      <w:r>
        <w:t xml:space="preserve">, </w:t>
      </w:r>
      <w:r w:rsidRPr="005977CF">
        <w:rPr>
          <w:i/>
        </w:rPr>
        <w:t>Vol.130</w:t>
      </w:r>
      <w:r>
        <w:t xml:space="preserve">, (2012), European Centre for the Development of Vocational Training, </w:t>
      </w:r>
      <w:hyperlink r:id="rId15" w:history="1">
        <w:r w:rsidRPr="00B83E0D">
          <w:rPr>
            <w:rStyle w:val="Hyperlink"/>
          </w:rPr>
          <w:t>www.cedefop.europa.eu/EN/Files/5524_en.pdf</w:t>
        </w:r>
      </w:hyperlink>
      <w:r>
        <w:t>.</w:t>
      </w:r>
    </w:p>
    <w:p w:rsidR="007131EE" w:rsidRDefault="007131EE" w:rsidP="007131EE">
      <w:pPr>
        <w:pStyle w:val="ListParagraph"/>
        <w:numPr>
          <w:ilvl w:val="0"/>
          <w:numId w:val="19"/>
        </w:numPr>
        <w:spacing w:after="200" w:line="276" w:lineRule="auto"/>
        <w:jc w:val="both"/>
      </w:pPr>
      <w:r>
        <w:t>CEDEFOP</w:t>
      </w:r>
      <w:proofErr w:type="gramStart"/>
      <w:r>
        <w:t>,(</w:t>
      </w:r>
      <w:proofErr w:type="gramEnd"/>
      <w:r>
        <w:t xml:space="preserve"> 2011) Skills for Green Jobs, </w:t>
      </w:r>
      <w:r w:rsidRPr="005977CF">
        <w:rPr>
          <w:i/>
        </w:rPr>
        <w:t xml:space="preserve">A Global View, </w:t>
      </w:r>
      <w:r>
        <w:t>Synthesis Report Based on 21 Country Studies, ILO.</w:t>
      </w:r>
    </w:p>
    <w:p w:rsidR="007131EE" w:rsidRPr="005977CF" w:rsidRDefault="007131EE" w:rsidP="007131EE">
      <w:pPr>
        <w:pStyle w:val="ListParagraph"/>
        <w:numPr>
          <w:ilvl w:val="0"/>
          <w:numId w:val="19"/>
        </w:numPr>
        <w:spacing w:after="200" w:line="276" w:lineRule="auto"/>
        <w:jc w:val="both"/>
        <w:rPr>
          <w:i/>
        </w:rPr>
      </w:pPr>
      <w:r>
        <w:t>European Commission (2008), New Skills for New Jobs,</w:t>
      </w:r>
      <w:r w:rsidRPr="005977CF">
        <w:rPr>
          <w:i/>
        </w:rPr>
        <w:t xml:space="preserve"> Anticipating and Matching </w:t>
      </w:r>
      <w:proofErr w:type="spellStart"/>
      <w:r w:rsidRPr="005977CF">
        <w:rPr>
          <w:i/>
        </w:rPr>
        <w:t>labour</w:t>
      </w:r>
      <w:proofErr w:type="spellEnd"/>
      <w:r w:rsidRPr="005977CF">
        <w:rPr>
          <w:i/>
        </w:rPr>
        <w:t xml:space="preserve"> market and skills needs,</w:t>
      </w:r>
    </w:p>
    <w:p w:rsidR="007131EE" w:rsidRPr="005977CF" w:rsidRDefault="007131EE" w:rsidP="007131EE">
      <w:pPr>
        <w:pStyle w:val="ListParagraph"/>
        <w:numPr>
          <w:ilvl w:val="0"/>
          <w:numId w:val="19"/>
        </w:numPr>
        <w:spacing w:after="200" w:line="276" w:lineRule="auto"/>
        <w:jc w:val="both"/>
        <w:rPr>
          <w:i/>
        </w:rPr>
      </w:pPr>
      <w:r>
        <w:t xml:space="preserve">HM Government (2011), </w:t>
      </w:r>
      <w:proofErr w:type="gramStart"/>
      <w:r>
        <w:t>Enabling</w:t>
      </w:r>
      <w:proofErr w:type="gramEnd"/>
      <w:r>
        <w:t xml:space="preserve"> the Transition to a Green Economy: Government and Business Working together.</w:t>
      </w:r>
    </w:p>
    <w:p w:rsidR="007131EE" w:rsidRPr="005977CF" w:rsidRDefault="007131EE" w:rsidP="007131EE">
      <w:pPr>
        <w:pStyle w:val="ListParagraph"/>
        <w:numPr>
          <w:ilvl w:val="0"/>
          <w:numId w:val="19"/>
        </w:numPr>
        <w:spacing w:after="200" w:line="276" w:lineRule="auto"/>
        <w:jc w:val="both"/>
        <w:rPr>
          <w:i/>
        </w:rPr>
      </w:pPr>
      <w:r>
        <w:t xml:space="preserve">Western Cape Government (2013), Western Cape Green Economy Strategy Framework: </w:t>
      </w:r>
      <w:r w:rsidRPr="005977CF">
        <w:rPr>
          <w:i/>
        </w:rPr>
        <w:t>Green is Smart</w:t>
      </w:r>
      <w:r>
        <w:t>.</w:t>
      </w:r>
    </w:p>
    <w:p w:rsidR="007131EE" w:rsidRDefault="007131EE" w:rsidP="007131EE">
      <w:pPr>
        <w:pStyle w:val="ListParagraph"/>
        <w:numPr>
          <w:ilvl w:val="0"/>
          <w:numId w:val="19"/>
        </w:numPr>
        <w:spacing w:after="200" w:line="276" w:lineRule="auto"/>
        <w:jc w:val="both"/>
      </w:pPr>
      <w:r>
        <w:t xml:space="preserve">Department of Environmental Affairs, </w:t>
      </w:r>
      <w:r w:rsidRPr="005977CF">
        <w:rPr>
          <w:i/>
        </w:rPr>
        <w:t xml:space="preserve">A climate change strategy and action plan for the Western Cape, </w:t>
      </w:r>
      <w:r w:rsidRPr="00B979EC">
        <w:t>December 2008, Final Report</w:t>
      </w:r>
    </w:p>
    <w:p w:rsidR="007131EE" w:rsidRPr="005977CF" w:rsidRDefault="007131EE" w:rsidP="007131EE">
      <w:pPr>
        <w:pStyle w:val="ListParagraph"/>
        <w:numPr>
          <w:ilvl w:val="0"/>
          <w:numId w:val="19"/>
        </w:numPr>
        <w:spacing w:after="200" w:line="276" w:lineRule="auto"/>
        <w:jc w:val="both"/>
        <w:rPr>
          <w:i/>
        </w:rPr>
      </w:pPr>
      <w:r w:rsidRPr="003458FC">
        <w:t xml:space="preserve">Lochner, P. 2005. Guideline for Environmental Management Plans. CSIR Report No ENV-S-C 2005-053 H. Republic of South Africa, Provincial Government of the Western Cape, Department of Environmental Affairs &amp; Development Planning, Cape </w:t>
      </w:r>
      <w:proofErr w:type="spellStart"/>
      <w:r w:rsidRPr="003458FC">
        <w:t>Town</w:t>
      </w:r>
      <w:r>
        <w:t>CEDEFOP</w:t>
      </w:r>
      <w:proofErr w:type="spellEnd"/>
      <w:r>
        <w:t xml:space="preserve">, (2009), </w:t>
      </w:r>
      <w:r w:rsidRPr="0000704D">
        <w:t>Future skill needs for the green economy</w:t>
      </w:r>
      <w:r>
        <w:t>, European Centre for the Development of Vocational Training.</w:t>
      </w:r>
    </w:p>
    <w:p w:rsidR="007131EE" w:rsidRDefault="007131EE" w:rsidP="007131EE">
      <w:pPr>
        <w:pStyle w:val="ListParagraph"/>
        <w:numPr>
          <w:ilvl w:val="0"/>
          <w:numId w:val="19"/>
        </w:numPr>
        <w:spacing w:after="200" w:line="276" w:lineRule="auto"/>
        <w:jc w:val="both"/>
      </w:pPr>
      <w:r w:rsidRPr="00A873AE">
        <w:t xml:space="preserve">Skills for green jobs in South Africa, Unedited background  country study, </w:t>
      </w:r>
      <w:r w:rsidRPr="005977CF">
        <w:rPr>
          <w:i/>
        </w:rPr>
        <w:t xml:space="preserve"> World Sustainable Investments (</w:t>
      </w:r>
      <w:proofErr w:type="spellStart"/>
      <w:r w:rsidRPr="005977CF">
        <w:rPr>
          <w:i/>
        </w:rPr>
        <w:t>OneWorld</w:t>
      </w:r>
      <w:proofErr w:type="spellEnd"/>
      <w:r w:rsidRPr="005977CF">
        <w:rPr>
          <w:i/>
        </w:rPr>
        <w:t xml:space="preserve">) </w:t>
      </w:r>
      <w:r w:rsidRPr="00A873AE">
        <w:t>, ILO Skills and  Employability  Department, 2010</w:t>
      </w:r>
    </w:p>
    <w:p w:rsidR="007131EE" w:rsidRPr="005977CF" w:rsidRDefault="007131EE" w:rsidP="007131EE">
      <w:pPr>
        <w:pStyle w:val="ListParagraph"/>
        <w:numPr>
          <w:ilvl w:val="0"/>
          <w:numId w:val="19"/>
        </w:numPr>
        <w:spacing w:after="200" w:line="276" w:lineRule="auto"/>
        <w:jc w:val="both"/>
      </w:pPr>
      <w:r w:rsidRPr="005977CF">
        <w:rPr>
          <w:rFonts w:cs="Arial"/>
          <w:lang w:val="en-ZA"/>
        </w:rPr>
        <w:t xml:space="preserve">Lochner, P. 2005. </w:t>
      </w:r>
      <w:r w:rsidRPr="005977CF">
        <w:rPr>
          <w:rFonts w:cs="Arial,Italic"/>
          <w:i/>
          <w:iCs/>
          <w:lang w:val="en-ZA"/>
        </w:rPr>
        <w:t>Guideline for Environmental Management Plans</w:t>
      </w:r>
      <w:r w:rsidRPr="005977CF">
        <w:rPr>
          <w:rFonts w:cs="Arial"/>
          <w:lang w:val="en-ZA"/>
        </w:rPr>
        <w:t>. CSIR Report No ENV-S-C2005-053 H. Republic of South Africa, Provincial Government of the Western Cape, Department, of Environmental Affairs &amp; Development Planning, Cape Town.</w:t>
      </w:r>
    </w:p>
    <w:p w:rsidR="007131EE" w:rsidRPr="005977CF" w:rsidRDefault="007131EE" w:rsidP="007131EE">
      <w:pPr>
        <w:pStyle w:val="ListParagraph"/>
        <w:numPr>
          <w:ilvl w:val="0"/>
          <w:numId w:val="19"/>
        </w:numPr>
        <w:spacing w:after="200" w:line="276" w:lineRule="auto"/>
        <w:jc w:val="both"/>
      </w:pPr>
      <w:r>
        <w:rPr>
          <w:rFonts w:cs="Arial"/>
          <w:lang w:val="en-ZA"/>
        </w:rPr>
        <w:t xml:space="preserve">Department of Environmental Affairs ( 2010), </w:t>
      </w:r>
      <w:r>
        <w:rPr>
          <w:rFonts w:cs="Arial"/>
          <w:i/>
          <w:lang w:val="en-ZA"/>
        </w:rPr>
        <w:t xml:space="preserve"> Environmental S</w:t>
      </w:r>
      <w:r w:rsidRPr="007131EE">
        <w:rPr>
          <w:rFonts w:cs="Arial"/>
          <w:i/>
          <w:lang w:val="en-ZA"/>
        </w:rPr>
        <w:t>ector Skills Plan</w:t>
      </w:r>
      <w:r>
        <w:rPr>
          <w:rFonts w:cs="Arial"/>
          <w:i/>
          <w:lang w:val="en-ZA"/>
        </w:rPr>
        <w:t xml:space="preserve"> for South Africa: A systems Approach to Human Capacity Development and Sector Skills Planning</w:t>
      </w:r>
    </w:p>
    <w:p w:rsidR="007131EE" w:rsidRPr="00BF5CB6" w:rsidRDefault="007131EE" w:rsidP="007131EE">
      <w:pPr>
        <w:jc w:val="both"/>
        <w:rPr>
          <w:rFonts w:asciiTheme="majorHAnsi" w:hAnsiTheme="majorHAnsi"/>
        </w:rPr>
      </w:pPr>
    </w:p>
    <w:p w:rsidR="00F1467F" w:rsidRDefault="00F1467F" w:rsidP="003E0E8B">
      <w:pPr>
        <w:jc w:val="both"/>
        <w:rPr>
          <w:rFonts w:asciiTheme="majorHAnsi" w:hAnsiTheme="majorHAnsi"/>
        </w:rPr>
      </w:pPr>
    </w:p>
    <w:p w:rsidR="00F1467F" w:rsidRDefault="00F1467F" w:rsidP="003E0E8B">
      <w:pPr>
        <w:jc w:val="both"/>
        <w:rPr>
          <w:rFonts w:asciiTheme="majorHAnsi" w:hAnsiTheme="majorHAnsi"/>
        </w:rPr>
      </w:pPr>
    </w:p>
    <w:p w:rsidR="00F1467F" w:rsidRDefault="00F1467F" w:rsidP="003E0E8B">
      <w:pPr>
        <w:jc w:val="both"/>
        <w:rPr>
          <w:rFonts w:asciiTheme="majorHAnsi" w:hAnsiTheme="majorHAnsi"/>
        </w:rPr>
        <w:sectPr w:rsidR="00F1467F" w:rsidSect="00F1467F">
          <w:pgSz w:w="11900" w:h="16840"/>
          <w:pgMar w:top="1440" w:right="1800" w:bottom="1440" w:left="1800" w:header="720" w:footer="720" w:gutter="0"/>
          <w:cols w:space="720"/>
        </w:sectPr>
      </w:pPr>
    </w:p>
    <w:p w:rsidR="00F1467F" w:rsidRDefault="00F1467F" w:rsidP="003E0E8B">
      <w:pPr>
        <w:jc w:val="both"/>
        <w:rPr>
          <w:rFonts w:asciiTheme="majorHAnsi" w:hAnsiTheme="majorHAnsi"/>
        </w:rPr>
      </w:pPr>
    </w:p>
    <w:tbl>
      <w:tblPr>
        <w:tblStyle w:val="TableGrid"/>
        <w:tblpPr w:leftFromText="180" w:rightFromText="180" w:vertAnchor="page" w:horzAnchor="margin" w:tblpXSpec="center" w:tblpY="1621"/>
        <w:tblW w:w="14567" w:type="dxa"/>
        <w:tblLayout w:type="fixed"/>
        <w:tblLook w:val="04A0"/>
      </w:tblPr>
      <w:tblGrid>
        <w:gridCol w:w="1526"/>
        <w:gridCol w:w="1984"/>
        <w:gridCol w:w="2268"/>
        <w:gridCol w:w="3261"/>
        <w:gridCol w:w="708"/>
        <w:gridCol w:w="709"/>
        <w:gridCol w:w="567"/>
        <w:gridCol w:w="567"/>
        <w:gridCol w:w="2977"/>
      </w:tblGrid>
      <w:tr w:rsidR="00F1467F" w:rsidRPr="008E3D00" w:rsidTr="00F1467F">
        <w:trPr>
          <w:trHeight w:val="983"/>
        </w:trPr>
        <w:tc>
          <w:tcPr>
            <w:tcW w:w="14567" w:type="dxa"/>
            <w:gridSpan w:val="9"/>
            <w:tcBorders>
              <w:top w:val="single" w:sz="4" w:space="0" w:color="auto"/>
              <w:left w:val="single" w:sz="4" w:space="0" w:color="auto"/>
              <w:right w:val="single" w:sz="4" w:space="0" w:color="auto"/>
            </w:tcBorders>
          </w:tcPr>
          <w:p w:rsidR="00C8092C" w:rsidRDefault="004A4C0F" w:rsidP="003E0E8B">
            <w:pPr>
              <w:jc w:val="both"/>
              <w:rPr>
                <w:rFonts w:asciiTheme="majorHAnsi" w:hAnsiTheme="majorHAnsi"/>
                <w:b/>
              </w:rPr>
            </w:pPr>
            <w:r>
              <w:rPr>
                <w:rFonts w:asciiTheme="majorHAnsi" w:hAnsiTheme="majorHAnsi"/>
              </w:rPr>
              <w:t xml:space="preserve">Appendix </w:t>
            </w:r>
            <w:r w:rsidR="00AF1238">
              <w:rPr>
                <w:rFonts w:asciiTheme="majorHAnsi" w:hAnsiTheme="majorHAnsi"/>
              </w:rPr>
              <w:t>A</w:t>
            </w:r>
          </w:p>
          <w:p w:rsidR="00F1467F" w:rsidRDefault="00F1467F" w:rsidP="003E0E8B">
            <w:pPr>
              <w:jc w:val="both"/>
              <w:rPr>
                <w:rFonts w:asciiTheme="majorHAnsi" w:hAnsiTheme="majorHAnsi"/>
                <w:b/>
              </w:rPr>
            </w:pPr>
            <w:r w:rsidRPr="002D4E53">
              <w:rPr>
                <w:rFonts w:asciiTheme="majorHAnsi" w:hAnsiTheme="majorHAnsi"/>
                <w:b/>
              </w:rPr>
              <w:t xml:space="preserve">Key competences required, relevant </w:t>
            </w:r>
            <w:proofErr w:type="spellStart"/>
            <w:r w:rsidRPr="002D4E53">
              <w:rPr>
                <w:rFonts w:asciiTheme="majorHAnsi" w:hAnsiTheme="majorHAnsi"/>
                <w:b/>
              </w:rPr>
              <w:t>programmes</w:t>
            </w:r>
            <w:proofErr w:type="spellEnd"/>
            <w:r w:rsidRPr="002D4E53">
              <w:rPr>
                <w:rFonts w:asciiTheme="majorHAnsi" w:hAnsiTheme="majorHAnsi"/>
                <w:b/>
              </w:rPr>
              <w:t>/modules offers and potential gaps across the four WC Universities</w:t>
            </w:r>
          </w:p>
          <w:p w:rsidR="00F1467F" w:rsidRPr="002D4E53" w:rsidRDefault="00F1467F" w:rsidP="003E0E8B">
            <w:pPr>
              <w:jc w:val="both"/>
              <w:rPr>
                <w:rFonts w:asciiTheme="majorHAnsi" w:hAnsiTheme="majorHAnsi"/>
                <w:b/>
              </w:rPr>
            </w:pPr>
          </w:p>
          <w:p w:rsidR="00F1467F" w:rsidRPr="00E3064E" w:rsidRDefault="00F1467F" w:rsidP="003E0E8B">
            <w:pPr>
              <w:spacing w:after="200" w:line="276" w:lineRule="auto"/>
              <w:jc w:val="both"/>
              <w:rPr>
                <w:rFonts w:ascii="Calibri" w:eastAsia="Calibri" w:hAnsi="Calibri" w:cs="Times New Roman"/>
                <w:b/>
                <w:sz w:val="22"/>
                <w:szCs w:val="22"/>
              </w:rPr>
            </w:pPr>
            <w:r>
              <w:rPr>
                <w:rFonts w:ascii="Calibri" w:eastAsia="Calibri" w:hAnsi="Calibri" w:cs="Times New Roman"/>
                <w:b/>
                <w:sz w:val="22"/>
                <w:szCs w:val="22"/>
              </w:rPr>
              <w:t xml:space="preserve">* </w:t>
            </w:r>
            <w:proofErr w:type="spellStart"/>
            <w:r>
              <w:rPr>
                <w:rFonts w:ascii="Calibri" w:eastAsia="Calibri" w:hAnsi="Calibri" w:cs="Times New Roman"/>
                <w:b/>
                <w:sz w:val="22"/>
                <w:szCs w:val="22"/>
              </w:rPr>
              <w:t>Progr</w:t>
            </w:r>
            <w:r w:rsidRPr="00E3064E">
              <w:rPr>
                <w:rFonts w:ascii="Calibri" w:eastAsia="Calibri" w:hAnsi="Calibri" w:cs="Times New Roman"/>
                <w:b/>
                <w:sz w:val="22"/>
                <w:szCs w:val="22"/>
              </w:rPr>
              <w:t>ammes</w:t>
            </w:r>
            <w:proofErr w:type="spellEnd"/>
            <w:r w:rsidRPr="00E3064E">
              <w:rPr>
                <w:rFonts w:ascii="Calibri" w:eastAsia="Calibri" w:hAnsi="Calibri" w:cs="Times New Roman"/>
                <w:b/>
                <w:sz w:val="22"/>
                <w:szCs w:val="22"/>
              </w:rPr>
              <w:t>/modules being recommended by researchers based on the core competences identified</w:t>
            </w:r>
            <w:r>
              <w:rPr>
                <w:rFonts w:ascii="Calibri" w:eastAsia="Calibri" w:hAnsi="Calibri" w:cs="Times New Roman"/>
                <w:b/>
                <w:sz w:val="22"/>
                <w:szCs w:val="22"/>
              </w:rPr>
              <w:t xml:space="preserve">. These </w:t>
            </w:r>
            <w:proofErr w:type="spellStart"/>
            <w:r>
              <w:rPr>
                <w:rFonts w:ascii="Calibri" w:eastAsia="Calibri" w:hAnsi="Calibri" w:cs="Times New Roman"/>
                <w:b/>
                <w:sz w:val="22"/>
                <w:szCs w:val="22"/>
              </w:rPr>
              <w:t>programmes</w:t>
            </w:r>
            <w:proofErr w:type="spellEnd"/>
            <w:r>
              <w:rPr>
                <w:rFonts w:ascii="Calibri" w:eastAsia="Calibri" w:hAnsi="Calibri" w:cs="Times New Roman"/>
                <w:b/>
                <w:sz w:val="22"/>
                <w:szCs w:val="22"/>
              </w:rPr>
              <w:t xml:space="preserve">/modules aren’t currently offered at any universities in the Western Cape </w:t>
            </w:r>
          </w:p>
          <w:p w:rsidR="00F1467F" w:rsidRPr="008E3D00" w:rsidRDefault="00F1467F" w:rsidP="003E0E8B">
            <w:pPr>
              <w:jc w:val="both"/>
              <w:rPr>
                <w:rFonts w:asciiTheme="majorHAnsi" w:hAnsiTheme="majorHAnsi"/>
                <w:b/>
                <w:sz w:val="18"/>
                <w:szCs w:val="18"/>
              </w:rPr>
            </w:pPr>
          </w:p>
        </w:tc>
      </w:tr>
      <w:tr w:rsidR="00F1467F" w:rsidRPr="008E3D00" w:rsidTr="00F1467F">
        <w:tc>
          <w:tcPr>
            <w:tcW w:w="1526" w:type="dxa"/>
            <w:vMerge w:val="restart"/>
            <w:tcBorders>
              <w:top w:val="single" w:sz="4" w:space="0" w:color="auto"/>
              <w:left w:val="single" w:sz="4" w:space="0" w:color="auto"/>
              <w:right w:val="single" w:sz="4" w:space="0" w:color="auto"/>
            </w:tcBorders>
          </w:tcPr>
          <w:p w:rsidR="00F1467F" w:rsidRDefault="00F1467F" w:rsidP="00343AF4">
            <w:pPr>
              <w:rPr>
                <w:rFonts w:asciiTheme="majorHAnsi" w:hAnsiTheme="majorHAnsi"/>
                <w:b/>
                <w:sz w:val="18"/>
                <w:szCs w:val="18"/>
              </w:rPr>
            </w:pPr>
          </w:p>
          <w:p w:rsidR="00F1467F" w:rsidRDefault="00F1467F" w:rsidP="00343AF4">
            <w:pPr>
              <w:rPr>
                <w:rFonts w:asciiTheme="majorHAnsi" w:hAnsiTheme="majorHAnsi"/>
                <w:b/>
                <w:sz w:val="18"/>
                <w:szCs w:val="18"/>
              </w:rPr>
            </w:pPr>
          </w:p>
          <w:p w:rsidR="00F1467F" w:rsidRDefault="00F1467F" w:rsidP="00343AF4">
            <w:pPr>
              <w:rPr>
                <w:rFonts w:asciiTheme="majorHAnsi" w:hAnsiTheme="majorHAnsi"/>
                <w:b/>
                <w:sz w:val="18"/>
                <w:szCs w:val="18"/>
              </w:rPr>
            </w:pPr>
          </w:p>
          <w:p w:rsidR="00F1467F" w:rsidRPr="008E3D00" w:rsidRDefault="00F1467F" w:rsidP="00343AF4">
            <w:pPr>
              <w:rPr>
                <w:rFonts w:asciiTheme="majorHAnsi" w:eastAsiaTheme="majorEastAsia" w:hAnsiTheme="majorHAnsi" w:cstheme="majorBidi"/>
                <w:b/>
                <w:i/>
                <w:iCs/>
                <w:color w:val="404040" w:themeColor="text1" w:themeTint="BF"/>
                <w:sz w:val="18"/>
                <w:szCs w:val="18"/>
              </w:rPr>
            </w:pPr>
            <w:r w:rsidRPr="008E3D00">
              <w:rPr>
                <w:rFonts w:asciiTheme="majorHAnsi" w:hAnsiTheme="majorHAnsi"/>
                <w:b/>
                <w:sz w:val="18"/>
                <w:szCs w:val="18"/>
              </w:rPr>
              <w:t>Driver</w:t>
            </w:r>
          </w:p>
        </w:tc>
        <w:tc>
          <w:tcPr>
            <w:tcW w:w="4252" w:type="dxa"/>
            <w:gridSpan w:val="2"/>
            <w:tcBorders>
              <w:top w:val="single" w:sz="4" w:space="0" w:color="auto"/>
              <w:left w:val="single" w:sz="4" w:space="0" w:color="auto"/>
              <w:right w:val="single" w:sz="4" w:space="0" w:color="auto"/>
            </w:tcBorders>
          </w:tcPr>
          <w:p w:rsidR="00F1467F" w:rsidRPr="008E3D00" w:rsidRDefault="00F1467F" w:rsidP="00343AF4">
            <w:pPr>
              <w:rPr>
                <w:rFonts w:asciiTheme="majorHAnsi" w:eastAsiaTheme="majorEastAsia" w:hAnsiTheme="majorHAnsi" w:cstheme="majorBidi"/>
                <w:b/>
                <w:i/>
                <w:iCs/>
                <w:color w:val="404040" w:themeColor="text1" w:themeTint="BF"/>
                <w:sz w:val="18"/>
                <w:szCs w:val="18"/>
              </w:rPr>
            </w:pPr>
            <w:r w:rsidRPr="008E3D00">
              <w:rPr>
                <w:rFonts w:asciiTheme="majorHAnsi" w:hAnsiTheme="majorHAnsi"/>
                <w:b/>
                <w:sz w:val="18"/>
                <w:szCs w:val="18"/>
              </w:rPr>
              <w:t xml:space="preserve">Required Knowledge and core competencies                     </w:t>
            </w:r>
          </w:p>
        </w:tc>
        <w:tc>
          <w:tcPr>
            <w:tcW w:w="5812" w:type="dxa"/>
            <w:gridSpan w:val="5"/>
            <w:tcBorders>
              <w:top w:val="single" w:sz="4" w:space="0" w:color="auto"/>
              <w:left w:val="single" w:sz="4" w:space="0" w:color="auto"/>
              <w:bottom w:val="single" w:sz="4" w:space="0" w:color="auto"/>
              <w:right w:val="single" w:sz="4" w:space="0" w:color="auto"/>
            </w:tcBorders>
          </w:tcPr>
          <w:p w:rsidR="00F1467F" w:rsidRDefault="00F1467F" w:rsidP="00343AF4">
            <w:pPr>
              <w:rPr>
                <w:rFonts w:asciiTheme="majorHAnsi" w:hAnsiTheme="majorHAnsi"/>
                <w:b/>
                <w:sz w:val="18"/>
                <w:szCs w:val="18"/>
              </w:rPr>
            </w:pPr>
          </w:p>
          <w:p w:rsidR="00F1467F" w:rsidRPr="008E3D00" w:rsidRDefault="00F1467F" w:rsidP="00343AF4">
            <w:pPr>
              <w:rPr>
                <w:rFonts w:asciiTheme="majorHAnsi" w:eastAsiaTheme="majorEastAsia" w:hAnsiTheme="majorHAnsi" w:cstheme="majorBidi"/>
                <w:b/>
                <w:i/>
                <w:iCs/>
                <w:color w:val="404040" w:themeColor="text1" w:themeTint="BF"/>
                <w:sz w:val="18"/>
                <w:szCs w:val="18"/>
              </w:rPr>
            </w:pPr>
            <w:r w:rsidRPr="008E3D00">
              <w:rPr>
                <w:rFonts w:asciiTheme="majorHAnsi" w:hAnsiTheme="majorHAnsi"/>
                <w:b/>
                <w:sz w:val="18"/>
                <w:szCs w:val="18"/>
              </w:rPr>
              <w:t xml:space="preserve">        Related </w:t>
            </w:r>
            <w:proofErr w:type="spellStart"/>
            <w:r w:rsidRPr="008E3D00">
              <w:rPr>
                <w:rFonts w:asciiTheme="majorHAnsi" w:hAnsiTheme="majorHAnsi"/>
                <w:b/>
                <w:sz w:val="18"/>
                <w:szCs w:val="18"/>
              </w:rPr>
              <w:t>Programmes</w:t>
            </w:r>
            <w:proofErr w:type="spellEnd"/>
            <w:r w:rsidRPr="008E3D00">
              <w:rPr>
                <w:rFonts w:asciiTheme="majorHAnsi" w:hAnsiTheme="majorHAnsi"/>
                <w:b/>
                <w:sz w:val="18"/>
                <w:szCs w:val="18"/>
              </w:rPr>
              <w:t xml:space="preserve"> /Modules  across universities</w:t>
            </w:r>
          </w:p>
        </w:tc>
        <w:tc>
          <w:tcPr>
            <w:tcW w:w="2977" w:type="dxa"/>
            <w:tcBorders>
              <w:top w:val="single" w:sz="4" w:space="0" w:color="auto"/>
              <w:left w:val="single" w:sz="4" w:space="0" w:color="auto"/>
              <w:right w:val="single" w:sz="4" w:space="0" w:color="auto"/>
            </w:tcBorders>
          </w:tcPr>
          <w:p w:rsidR="00F1467F" w:rsidRPr="008E3D00" w:rsidRDefault="00F1467F" w:rsidP="00343AF4">
            <w:pPr>
              <w:rPr>
                <w:rFonts w:asciiTheme="majorHAnsi" w:eastAsiaTheme="majorEastAsia" w:hAnsiTheme="majorHAnsi" w:cstheme="majorBidi"/>
                <w:b/>
                <w:i/>
                <w:iCs/>
                <w:color w:val="404040" w:themeColor="text1" w:themeTint="BF"/>
                <w:sz w:val="18"/>
                <w:szCs w:val="18"/>
              </w:rPr>
            </w:pPr>
            <w:r w:rsidRPr="008E3D00">
              <w:rPr>
                <w:rFonts w:asciiTheme="majorHAnsi" w:hAnsiTheme="majorHAnsi"/>
                <w:b/>
                <w:sz w:val="18"/>
                <w:szCs w:val="18"/>
              </w:rPr>
              <w:t>Potential gaps and research findings</w:t>
            </w:r>
          </w:p>
        </w:tc>
      </w:tr>
      <w:tr w:rsidR="00F1467F" w:rsidRPr="008E3D00" w:rsidTr="00F1467F">
        <w:tc>
          <w:tcPr>
            <w:tcW w:w="1526" w:type="dxa"/>
            <w:vMerge/>
            <w:tcBorders>
              <w:top w:val="single" w:sz="4" w:space="0" w:color="auto"/>
              <w:left w:val="single" w:sz="4" w:space="0" w:color="auto"/>
              <w:bottom w:val="single" w:sz="4" w:space="0" w:color="auto"/>
              <w:right w:val="single" w:sz="4" w:space="0" w:color="auto"/>
            </w:tcBorders>
          </w:tcPr>
          <w:p w:rsidR="00F1467F" w:rsidRPr="008E3D00" w:rsidRDefault="00F1467F" w:rsidP="00343AF4">
            <w:pPr>
              <w:rPr>
                <w:rFonts w:asciiTheme="majorHAnsi" w:hAnsiTheme="majorHAnsi"/>
                <w:sz w:val="18"/>
                <w:szCs w:val="18"/>
              </w:rPr>
            </w:pPr>
          </w:p>
        </w:tc>
        <w:tc>
          <w:tcPr>
            <w:tcW w:w="1984" w:type="dxa"/>
            <w:tcBorders>
              <w:top w:val="single" w:sz="4" w:space="0" w:color="auto"/>
              <w:left w:val="single" w:sz="4" w:space="0" w:color="auto"/>
              <w:bottom w:val="single" w:sz="4" w:space="0" w:color="auto"/>
              <w:right w:val="single" w:sz="4" w:space="0" w:color="auto"/>
            </w:tcBorders>
          </w:tcPr>
          <w:p w:rsidR="00F1467F" w:rsidRPr="008E3D00" w:rsidRDefault="00F1467F" w:rsidP="00343AF4">
            <w:pPr>
              <w:rPr>
                <w:rFonts w:asciiTheme="majorHAnsi" w:eastAsiaTheme="majorEastAsia" w:hAnsiTheme="majorHAnsi" w:cstheme="majorBidi"/>
                <w:i/>
                <w:iCs/>
                <w:color w:val="404040" w:themeColor="text1" w:themeTint="BF"/>
                <w:sz w:val="18"/>
                <w:szCs w:val="18"/>
              </w:rPr>
            </w:pPr>
            <w:r w:rsidRPr="008E3D00">
              <w:rPr>
                <w:rFonts w:asciiTheme="majorHAnsi" w:hAnsiTheme="majorHAnsi"/>
                <w:sz w:val="18"/>
                <w:szCs w:val="18"/>
              </w:rPr>
              <w:t>Knowledge</w:t>
            </w:r>
          </w:p>
          <w:p w:rsidR="00F1467F" w:rsidRPr="008E3D00" w:rsidRDefault="00F1467F" w:rsidP="00343AF4">
            <w:pPr>
              <w:rPr>
                <w:rFonts w:asciiTheme="majorHAnsi" w:eastAsiaTheme="majorEastAsia" w:hAnsiTheme="majorHAnsi" w:cstheme="majorBidi"/>
                <w:i/>
                <w:iCs/>
                <w:color w:val="404040" w:themeColor="text1" w:themeTint="BF"/>
                <w:sz w:val="18"/>
                <w:szCs w:val="18"/>
              </w:rPr>
            </w:pPr>
            <w:r w:rsidRPr="008E3D00">
              <w:rPr>
                <w:rFonts w:asciiTheme="majorHAnsi" w:hAnsiTheme="majorHAnsi"/>
                <w:i/>
                <w:sz w:val="18"/>
                <w:szCs w:val="18"/>
              </w:rPr>
              <w:t>Theoretical or practical understanding of a subject</w:t>
            </w:r>
          </w:p>
        </w:tc>
        <w:tc>
          <w:tcPr>
            <w:tcW w:w="2268" w:type="dxa"/>
            <w:tcBorders>
              <w:top w:val="single" w:sz="4" w:space="0" w:color="auto"/>
              <w:left w:val="single" w:sz="4" w:space="0" w:color="auto"/>
              <w:bottom w:val="single" w:sz="4" w:space="0" w:color="auto"/>
              <w:right w:val="single" w:sz="4" w:space="0" w:color="auto"/>
            </w:tcBorders>
          </w:tcPr>
          <w:p w:rsidR="00F1467F" w:rsidRPr="008E3D00" w:rsidRDefault="00F1467F" w:rsidP="00343AF4">
            <w:pPr>
              <w:rPr>
                <w:rFonts w:asciiTheme="majorHAnsi" w:eastAsiaTheme="majorEastAsia" w:hAnsiTheme="majorHAnsi" w:cstheme="majorBidi"/>
                <w:i/>
                <w:iCs/>
                <w:color w:val="404040" w:themeColor="text1" w:themeTint="BF"/>
                <w:sz w:val="18"/>
                <w:szCs w:val="18"/>
              </w:rPr>
            </w:pPr>
            <w:r w:rsidRPr="008E3D00">
              <w:rPr>
                <w:rFonts w:asciiTheme="majorHAnsi" w:hAnsiTheme="majorHAnsi"/>
                <w:sz w:val="18"/>
                <w:szCs w:val="18"/>
              </w:rPr>
              <w:t>Skills</w:t>
            </w:r>
          </w:p>
          <w:p w:rsidR="00F1467F" w:rsidRPr="008E3D00" w:rsidRDefault="00F1467F" w:rsidP="00343AF4">
            <w:pPr>
              <w:rPr>
                <w:rFonts w:asciiTheme="majorHAnsi" w:eastAsiaTheme="majorEastAsia" w:hAnsiTheme="majorHAnsi" w:cstheme="majorBidi"/>
                <w:i/>
                <w:iCs/>
                <w:color w:val="404040" w:themeColor="text1" w:themeTint="BF"/>
                <w:sz w:val="18"/>
                <w:szCs w:val="18"/>
              </w:rPr>
            </w:pPr>
            <w:r w:rsidRPr="008E3D00">
              <w:rPr>
                <w:rFonts w:asciiTheme="majorHAnsi" w:hAnsiTheme="majorHAnsi"/>
                <w:i/>
                <w:sz w:val="18"/>
                <w:szCs w:val="18"/>
              </w:rPr>
              <w:t>Proficiencies developed through training or experience</w:t>
            </w:r>
          </w:p>
        </w:tc>
        <w:tc>
          <w:tcPr>
            <w:tcW w:w="3261" w:type="dxa"/>
            <w:tcBorders>
              <w:top w:val="single" w:sz="4" w:space="0" w:color="auto"/>
              <w:left w:val="single" w:sz="4" w:space="0" w:color="auto"/>
              <w:bottom w:val="single" w:sz="4" w:space="0" w:color="auto"/>
              <w:right w:val="single" w:sz="4" w:space="0" w:color="auto"/>
            </w:tcBorders>
          </w:tcPr>
          <w:p w:rsidR="00F1467F" w:rsidRPr="008E3D00" w:rsidRDefault="00F1467F" w:rsidP="00343AF4">
            <w:pPr>
              <w:rPr>
                <w:rFonts w:asciiTheme="majorHAnsi" w:eastAsiaTheme="majorEastAsia" w:hAnsiTheme="majorHAnsi" w:cstheme="majorBidi"/>
                <w:i/>
                <w:iCs/>
                <w:color w:val="404040" w:themeColor="text1" w:themeTint="BF"/>
                <w:sz w:val="18"/>
                <w:szCs w:val="18"/>
              </w:rPr>
            </w:pPr>
            <w:proofErr w:type="spellStart"/>
            <w:r w:rsidRPr="008E3D00">
              <w:rPr>
                <w:rFonts w:asciiTheme="majorHAnsi" w:hAnsiTheme="majorHAnsi"/>
                <w:sz w:val="18"/>
                <w:szCs w:val="18"/>
              </w:rPr>
              <w:t>Programmes</w:t>
            </w:r>
            <w:proofErr w:type="spellEnd"/>
            <w:r w:rsidRPr="008E3D00">
              <w:rPr>
                <w:rFonts w:asciiTheme="majorHAnsi" w:hAnsiTheme="majorHAnsi"/>
                <w:sz w:val="18"/>
                <w:szCs w:val="18"/>
              </w:rPr>
              <w:t xml:space="preserve"> (P)</w:t>
            </w:r>
          </w:p>
          <w:p w:rsidR="00F1467F" w:rsidRPr="00E3064E" w:rsidRDefault="00F1467F" w:rsidP="00343AF4">
            <w:pPr>
              <w:rPr>
                <w:rFonts w:asciiTheme="majorHAnsi" w:eastAsiaTheme="majorEastAsia" w:hAnsiTheme="majorHAnsi" w:cstheme="majorBidi"/>
                <w:i/>
                <w:iCs/>
                <w:color w:val="404040" w:themeColor="text1" w:themeTint="BF"/>
                <w:sz w:val="18"/>
                <w:szCs w:val="18"/>
              </w:rPr>
            </w:pPr>
            <w:r w:rsidRPr="008E3D00">
              <w:rPr>
                <w:rFonts w:asciiTheme="majorHAnsi" w:hAnsiTheme="majorHAnsi"/>
                <w:sz w:val="18"/>
                <w:szCs w:val="18"/>
              </w:rPr>
              <w:t>Modules (M)</w:t>
            </w:r>
          </w:p>
        </w:tc>
        <w:tc>
          <w:tcPr>
            <w:tcW w:w="708" w:type="dxa"/>
            <w:tcBorders>
              <w:top w:val="single" w:sz="4" w:space="0" w:color="auto"/>
              <w:left w:val="single" w:sz="4" w:space="0" w:color="auto"/>
              <w:bottom w:val="single" w:sz="4" w:space="0" w:color="auto"/>
              <w:right w:val="single" w:sz="4" w:space="0" w:color="auto"/>
            </w:tcBorders>
          </w:tcPr>
          <w:p w:rsidR="00F1467F" w:rsidRPr="008E3D00" w:rsidRDefault="00F1467F" w:rsidP="00343AF4">
            <w:pPr>
              <w:rPr>
                <w:rFonts w:asciiTheme="majorHAnsi" w:eastAsiaTheme="majorEastAsia" w:hAnsiTheme="majorHAnsi" w:cstheme="majorBidi"/>
                <w:i/>
                <w:iCs/>
                <w:color w:val="404040" w:themeColor="text1" w:themeTint="BF"/>
                <w:sz w:val="18"/>
                <w:szCs w:val="18"/>
              </w:rPr>
            </w:pPr>
            <w:r w:rsidRPr="008E3D00">
              <w:rPr>
                <w:rFonts w:asciiTheme="majorHAnsi" w:hAnsiTheme="majorHAnsi"/>
                <w:sz w:val="18"/>
                <w:szCs w:val="18"/>
              </w:rPr>
              <w:t>CPUT</w:t>
            </w:r>
          </w:p>
        </w:tc>
        <w:tc>
          <w:tcPr>
            <w:tcW w:w="709" w:type="dxa"/>
            <w:tcBorders>
              <w:top w:val="single" w:sz="4" w:space="0" w:color="auto"/>
              <w:left w:val="single" w:sz="4" w:space="0" w:color="auto"/>
              <w:bottom w:val="single" w:sz="4" w:space="0" w:color="auto"/>
              <w:right w:val="single" w:sz="4" w:space="0" w:color="auto"/>
            </w:tcBorders>
          </w:tcPr>
          <w:p w:rsidR="00F1467F" w:rsidRPr="008E3D00" w:rsidRDefault="00F1467F" w:rsidP="00343AF4">
            <w:pPr>
              <w:rPr>
                <w:rFonts w:asciiTheme="majorHAnsi" w:eastAsiaTheme="majorEastAsia" w:hAnsiTheme="majorHAnsi" w:cstheme="majorBidi"/>
                <w:i/>
                <w:iCs/>
                <w:color w:val="404040" w:themeColor="text1" w:themeTint="BF"/>
                <w:sz w:val="18"/>
                <w:szCs w:val="18"/>
              </w:rPr>
            </w:pPr>
            <w:r w:rsidRPr="008E3D00">
              <w:rPr>
                <w:rFonts w:asciiTheme="majorHAnsi" w:hAnsiTheme="majorHAnsi"/>
                <w:sz w:val="18"/>
                <w:szCs w:val="18"/>
              </w:rPr>
              <w:t>UWC</w:t>
            </w:r>
          </w:p>
        </w:tc>
        <w:tc>
          <w:tcPr>
            <w:tcW w:w="567" w:type="dxa"/>
            <w:tcBorders>
              <w:top w:val="single" w:sz="4" w:space="0" w:color="auto"/>
              <w:left w:val="single" w:sz="4" w:space="0" w:color="auto"/>
              <w:bottom w:val="single" w:sz="4" w:space="0" w:color="auto"/>
              <w:right w:val="single" w:sz="4" w:space="0" w:color="auto"/>
            </w:tcBorders>
          </w:tcPr>
          <w:p w:rsidR="00F1467F" w:rsidRPr="008E3D00" w:rsidRDefault="00F1467F" w:rsidP="00343AF4">
            <w:pPr>
              <w:rPr>
                <w:rFonts w:asciiTheme="majorHAnsi" w:eastAsiaTheme="majorEastAsia" w:hAnsiTheme="majorHAnsi" w:cstheme="majorBidi"/>
                <w:i/>
                <w:iCs/>
                <w:color w:val="404040" w:themeColor="text1" w:themeTint="BF"/>
                <w:sz w:val="18"/>
                <w:szCs w:val="18"/>
              </w:rPr>
            </w:pPr>
            <w:r w:rsidRPr="008E3D00">
              <w:rPr>
                <w:rFonts w:asciiTheme="majorHAnsi" w:hAnsiTheme="majorHAnsi"/>
                <w:sz w:val="18"/>
                <w:szCs w:val="18"/>
              </w:rPr>
              <w:t>UCT</w:t>
            </w:r>
          </w:p>
        </w:tc>
        <w:tc>
          <w:tcPr>
            <w:tcW w:w="567" w:type="dxa"/>
            <w:tcBorders>
              <w:top w:val="single" w:sz="4" w:space="0" w:color="auto"/>
              <w:left w:val="single" w:sz="4" w:space="0" w:color="auto"/>
              <w:bottom w:val="single" w:sz="4" w:space="0" w:color="auto"/>
              <w:right w:val="single" w:sz="4" w:space="0" w:color="auto"/>
            </w:tcBorders>
          </w:tcPr>
          <w:p w:rsidR="00F1467F" w:rsidRPr="008E3D00" w:rsidRDefault="00F1467F" w:rsidP="00343AF4">
            <w:pPr>
              <w:rPr>
                <w:rFonts w:asciiTheme="majorHAnsi" w:eastAsiaTheme="majorEastAsia" w:hAnsiTheme="majorHAnsi" w:cstheme="majorBidi"/>
                <w:i/>
                <w:iCs/>
                <w:color w:val="404040" w:themeColor="text1" w:themeTint="BF"/>
                <w:sz w:val="18"/>
                <w:szCs w:val="18"/>
              </w:rPr>
            </w:pPr>
            <w:r w:rsidRPr="008E3D00">
              <w:rPr>
                <w:rFonts w:asciiTheme="majorHAnsi" w:hAnsiTheme="majorHAnsi"/>
                <w:sz w:val="18"/>
                <w:szCs w:val="18"/>
              </w:rPr>
              <w:t>SUN</w:t>
            </w:r>
          </w:p>
        </w:tc>
        <w:tc>
          <w:tcPr>
            <w:tcW w:w="2977" w:type="dxa"/>
            <w:tcBorders>
              <w:top w:val="single" w:sz="4" w:space="0" w:color="auto"/>
              <w:left w:val="single" w:sz="4" w:space="0" w:color="auto"/>
              <w:bottom w:val="single" w:sz="4" w:space="0" w:color="auto"/>
              <w:right w:val="single" w:sz="4" w:space="0" w:color="auto"/>
            </w:tcBorders>
          </w:tcPr>
          <w:p w:rsidR="00F1467F" w:rsidRPr="008E3D00" w:rsidRDefault="00F1467F" w:rsidP="00343AF4">
            <w:pPr>
              <w:rPr>
                <w:rFonts w:asciiTheme="majorHAnsi" w:hAnsiTheme="majorHAnsi"/>
                <w:sz w:val="18"/>
                <w:szCs w:val="18"/>
              </w:rPr>
            </w:pPr>
          </w:p>
        </w:tc>
      </w:tr>
      <w:tr w:rsidR="00F1467F" w:rsidRPr="008E3D00" w:rsidTr="00F1467F">
        <w:trPr>
          <w:trHeight w:val="4659"/>
        </w:trPr>
        <w:tc>
          <w:tcPr>
            <w:tcW w:w="1526" w:type="dxa"/>
            <w:tcBorders>
              <w:top w:val="single" w:sz="4" w:space="0" w:color="auto"/>
            </w:tcBorders>
          </w:tcPr>
          <w:p w:rsidR="00F1467F" w:rsidRPr="008E3D00" w:rsidRDefault="00F1467F" w:rsidP="00343AF4">
            <w:pPr>
              <w:rPr>
                <w:rFonts w:asciiTheme="majorHAnsi" w:eastAsiaTheme="majorEastAsia" w:hAnsiTheme="majorHAnsi" w:cstheme="majorHAnsi"/>
                <w:b/>
                <w:i/>
                <w:iCs/>
                <w:color w:val="404040" w:themeColor="text1" w:themeTint="BF"/>
                <w:sz w:val="18"/>
                <w:szCs w:val="18"/>
              </w:rPr>
            </w:pPr>
            <w:r w:rsidRPr="008E3D00">
              <w:rPr>
                <w:rFonts w:asciiTheme="majorHAnsi" w:hAnsiTheme="majorHAnsi" w:cstheme="majorHAnsi"/>
                <w:b/>
                <w:sz w:val="18"/>
                <w:szCs w:val="18"/>
              </w:rPr>
              <w:t>Transport &amp;</w:t>
            </w:r>
          </w:p>
          <w:p w:rsidR="00F1467F" w:rsidRPr="008E3D00" w:rsidRDefault="00F1467F" w:rsidP="00343AF4">
            <w:pPr>
              <w:rPr>
                <w:rFonts w:asciiTheme="majorHAnsi" w:eastAsiaTheme="majorEastAsia" w:hAnsiTheme="majorHAnsi" w:cstheme="majorHAnsi"/>
                <w:b/>
                <w:i/>
                <w:iCs/>
                <w:color w:val="404040" w:themeColor="text1" w:themeTint="BF"/>
                <w:sz w:val="18"/>
                <w:szCs w:val="18"/>
              </w:rPr>
            </w:pPr>
            <w:r w:rsidRPr="008E3D00">
              <w:rPr>
                <w:rFonts w:asciiTheme="majorHAnsi" w:hAnsiTheme="majorHAnsi" w:cstheme="majorHAnsi"/>
                <w:b/>
                <w:sz w:val="18"/>
                <w:szCs w:val="18"/>
              </w:rPr>
              <w:t>Communication</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The relevant industries associated with this driver are many as this is key economic sector that enables all other economic sectors. </w:t>
            </w:r>
          </w:p>
        </w:tc>
        <w:tc>
          <w:tcPr>
            <w:tcW w:w="1984" w:type="dxa"/>
            <w:tcBorders>
              <w:top w:val="single" w:sz="4" w:space="0" w:color="auto"/>
            </w:tcBorders>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Road construction.</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Environmental impact of engineering developments.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Engineering Development, planning,  metals and materials, Renewable construction,</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Advanced building management systems,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 Transport/road networks Telecommunication</w:t>
            </w:r>
            <w:r>
              <w:rPr>
                <w:rFonts w:asciiTheme="majorHAnsi" w:hAnsiTheme="majorHAnsi" w:cstheme="majorHAnsi"/>
                <w:sz w:val="18"/>
                <w:szCs w:val="18"/>
              </w:rPr>
              <w:t>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Renewable construction,</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Sustainability</w:t>
            </w:r>
          </w:p>
          <w:p w:rsidR="00F1467F"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Compliance and enforcement</w:t>
            </w:r>
            <w:r>
              <w:rPr>
                <w:rFonts w:asciiTheme="majorHAnsi" w:hAnsiTheme="majorHAnsi" w:cstheme="majorHAnsi"/>
                <w:sz w:val="18"/>
                <w:szCs w:val="18"/>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Information technology applications and development</w:t>
            </w:r>
          </w:p>
          <w:p w:rsidR="00F1467F" w:rsidRPr="008E3D00" w:rsidRDefault="00F1467F" w:rsidP="00343AF4">
            <w:pPr>
              <w:rPr>
                <w:rFonts w:asciiTheme="majorHAnsi" w:hAnsiTheme="majorHAnsi" w:cstheme="majorHAnsi"/>
                <w:sz w:val="18"/>
                <w:szCs w:val="18"/>
              </w:rPr>
            </w:pPr>
          </w:p>
        </w:tc>
        <w:tc>
          <w:tcPr>
            <w:tcW w:w="2268" w:type="dxa"/>
            <w:tcBorders>
              <w:top w:val="single" w:sz="4" w:space="0" w:color="auto"/>
            </w:tcBorders>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 Road design engineers</w:t>
            </w:r>
            <w:r>
              <w:rPr>
                <w:rFonts w:asciiTheme="majorHAnsi" w:hAnsiTheme="majorHAnsi" w:cstheme="majorHAnsi"/>
                <w:sz w:val="18"/>
                <w:szCs w:val="18"/>
              </w:rPr>
              <w:t>,</w:t>
            </w:r>
            <w:r w:rsidRPr="008E3D00">
              <w:rPr>
                <w:rFonts w:asciiTheme="majorHAnsi" w:hAnsiTheme="majorHAnsi" w:cstheme="majorHAnsi"/>
                <w:sz w:val="18"/>
                <w:szCs w:val="18"/>
              </w:rPr>
              <w:t xml:space="preserve">  mechanic and electrical engineers, streets, railways construction engineer, </w:t>
            </w:r>
            <w:r>
              <w:rPr>
                <w:rFonts w:asciiTheme="majorHAnsi" w:hAnsiTheme="majorHAnsi" w:cstheme="majorHAnsi"/>
                <w:sz w:val="18"/>
                <w:szCs w:val="18"/>
              </w:rPr>
              <w:t xml:space="preserve"> canals-</w:t>
            </w:r>
            <w:r w:rsidRPr="008E3D00">
              <w:rPr>
                <w:rFonts w:asciiTheme="majorHAnsi" w:hAnsiTheme="majorHAnsi" w:cstheme="majorHAnsi"/>
                <w:sz w:val="18"/>
                <w:szCs w:val="18"/>
              </w:rPr>
              <w:t>irrigation systems engineers,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 xml:space="preserve">Electrification </w:t>
            </w:r>
            <w:r w:rsidRPr="008E3D00">
              <w:rPr>
                <w:rFonts w:asciiTheme="majorHAnsi" w:hAnsiTheme="majorHAnsi" w:cstheme="majorHAnsi"/>
                <w:sz w:val="18"/>
                <w:szCs w:val="18"/>
              </w:rPr>
              <w:t>infrastructure</w:t>
            </w:r>
            <w:proofErr w:type="gramStart"/>
            <w:r>
              <w:rPr>
                <w:rFonts w:asciiTheme="majorHAnsi" w:hAnsiTheme="majorHAnsi" w:cstheme="majorHAnsi"/>
                <w:sz w:val="18"/>
                <w:szCs w:val="18"/>
              </w:rPr>
              <w:t>,</w:t>
            </w:r>
            <w:r w:rsidRPr="008E3D00">
              <w:rPr>
                <w:rFonts w:asciiTheme="majorHAnsi" w:hAnsiTheme="majorHAnsi" w:cstheme="majorHAnsi"/>
                <w:sz w:val="18"/>
                <w:szCs w:val="18"/>
              </w:rPr>
              <w:t xml:space="preserve">  technicians</w:t>
            </w:r>
            <w:proofErr w:type="gramEnd"/>
            <w:r w:rsidRPr="008E3D00">
              <w:rPr>
                <w:rFonts w:asciiTheme="majorHAnsi" w:hAnsiTheme="majorHAnsi" w:cstheme="majorHAnsi"/>
                <w:sz w:val="18"/>
                <w:szCs w:val="18"/>
              </w:rPr>
              <w:t>, maintenance technician</w:t>
            </w:r>
            <w:r>
              <w:rPr>
                <w:rFonts w:asciiTheme="majorHAnsi" w:hAnsiTheme="majorHAnsi" w:cstheme="majorHAnsi"/>
                <w:sz w:val="18"/>
                <w:szCs w:val="18"/>
              </w:rPr>
              <w:t>s</w:t>
            </w:r>
            <w:r w:rsidRPr="008E3D00">
              <w:rPr>
                <w:rFonts w:asciiTheme="majorHAnsi" w:hAnsiTheme="majorHAnsi" w:cstheme="majorHAnsi"/>
                <w:sz w:val="18"/>
                <w:szCs w:val="18"/>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Design, manufacturing and management skills, traffic control systems analysts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Computer  </w:t>
            </w:r>
            <w:r>
              <w:rPr>
                <w:rFonts w:asciiTheme="majorHAnsi" w:hAnsiTheme="majorHAnsi" w:cstheme="majorHAnsi"/>
                <w:sz w:val="18"/>
                <w:szCs w:val="18"/>
              </w:rPr>
              <w:t>experts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Communication skills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Environmental Leadership skills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Public transport systems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Town and City Planning </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Sustainability</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Compliance and Inspection skills</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tc>
        <w:tc>
          <w:tcPr>
            <w:tcW w:w="3261" w:type="dxa"/>
            <w:tcBorders>
              <w:top w:val="single" w:sz="4" w:space="0" w:color="auto"/>
            </w:tcBorders>
          </w:tcPr>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Civil Engineering (P)</w:t>
            </w:r>
          </w:p>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Electrical and Electronics Engineering ( P)</w:t>
            </w:r>
          </w:p>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Mechanical Engineering ( P)</w:t>
            </w:r>
          </w:p>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Chemical Engineering (P)</w:t>
            </w:r>
          </w:p>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Property Management (P)</w:t>
            </w:r>
          </w:p>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Information, Communication  Technology(P)</w:t>
            </w:r>
          </w:p>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Telecommunication ( P)</w:t>
            </w:r>
          </w:p>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Physical Planning and Land Management</w:t>
            </w:r>
            <w:r>
              <w:rPr>
                <w:rFonts w:asciiTheme="majorHAnsi" w:hAnsiTheme="majorHAnsi" w:cstheme="majorHAnsi"/>
                <w:sz w:val="18"/>
                <w:szCs w:val="18"/>
              </w:rPr>
              <w:t xml:space="preserve"> (M - Surveying</w:t>
            </w:r>
            <w:r w:rsidRPr="008E3D00">
              <w:rPr>
                <w:rFonts w:asciiTheme="majorHAnsi" w:hAnsiTheme="majorHAnsi" w:cstheme="majorHAnsi"/>
                <w:sz w:val="18"/>
                <w:szCs w:val="18"/>
              </w:rPr>
              <w:t>)</w:t>
            </w:r>
          </w:p>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Construction Studies (P)</w:t>
            </w:r>
          </w:p>
          <w:p w:rsidR="00F1467F" w:rsidRPr="008E3D00"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Industrial and Systems Engineering (P)</w:t>
            </w:r>
          </w:p>
          <w:p w:rsidR="00F1467F" w:rsidRPr="00E35408"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Computer Systems (P)</w:t>
            </w:r>
          </w:p>
          <w:p w:rsidR="00F1467F"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Information Technology (P)</w:t>
            </w:r>
          </w:p>
          <w:p w:rsidR="00F1467F"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proofErr w:type="spellStart"/>
            <w:r>
              <w:rPr>
                <w:rFonts w:asciiTheme="majorHAnsi" w:hAnsiTheme="majorHAnsi" w:cstheme="majorHAnsi"/>
                <w:sz w:val="18"/>
                <w:szCs w:val="18"/>
              </w:rPr>
              <w:t>Geomatics</w:t>
            </w:r>
            <w:proofErr w:type="spellEnd"/>
            <w:r>
              <w:rPr>
                <w:rFonts w:asciiTheme="majorHAnsi" w:hAnsiTheme="majorHAnsi" w:cstheme="majorHAnsi"/>
                <w:sz w:val="18"/>
                <w:szCs w:val="18"/>
              </w:rPr>
              <w:t xml:space="preserve"> (P) (M-Surveying CPUT)</w:t>
            </w:r>
          </w:p>
          <w:p w:rsidR="00F1467F"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proofErr w:type="spellStart"/>
            <w:r>
              <w:rPr>
                <w:rFonts w:asciiTheme="majorHAnsi" w:hAnsiTheme="majorHAnsi" w:cstheme="majorHAnsi"/>
                <w:sz w:val="18"/>
                <w:szCs w:val="18"/>
              </w:rPr>
              <w:t>Geoinformatics</w:t>
            </w:r>
            <w:proofErr w:type="spellEnd"/>
            <w:r>
              <w:rPr>
                <w:rFonts w:asciiTheme="majorHAnsi" w:hAnsiTheme="majorHAnsi" w:cstheme="majorHAnsi"/>
                <w:sz w:val="18"/>
                <w:szCs w:val="18"/>
              </w:rPr>
              <w:t xml:space="preserve"> (P)</w:t>
            </w:r>
          </w:p>
          <w:p w:rsidR="00F1467F"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Industrial Design (P)</w:t>
            </w:r>
          </w:p>
          <w:p w:rsidR="00F1467F"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Graphic Design (P)</w:t>
            </w:r>
          </w:p>
          <w:p w:rsidR="00F1467F"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Computer Sciences</w:t>
            </w:r>
          </w:p>
          <w:p w:rsidR="00F1467F" w:rsidRDefault="00F1467F" w:rsidP="00343AF4">
            <w:pPr>
              <w:pStyle w:val="ListParagraph"/>
              <w:numPr>
                <w:ilvl w:val="0"/>
                <w:numId w:val="6"/>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Environmental Management (</w:t>
            </w:r>
            <w:r w:rsidR="0063004D">
              <w:rPr>
                <w:rFonts w:asciiTheme="majorHAnsi" w:hAnsiTheme="majorHAnsi" w:cstheme="majorHAnsi"/>
                <w:sz w:val="18"/>
                <w:szCs w:val="18"/>
              </w:rPr>
              <w:t>P</w:t>
            </w:r>
            <w:r>
              <w:rPr>
                <w:rFonts w:asciiTheme="majorHAnsi" w:hAnsiTheme="majorHAnsi" w:cstheme="majorHAnsi"/>
                <w:sz w:val="18"/>
                <w:szCs w:val="18"/>
              </w:rPr>
              <w:t>)</w:t>
            </w:r>
          </w:p>
          <w:p w:rsidR="0063004D" w:rsidRPr="008E3D00" w:rsidRDefault="0063004D" w:rsidP="00343AF4">
            <w:pPr>
              <w:pStyle w:val="ListParagraph"/>
              <w:numPr>
                <w:ilvl w:val="0"/>
                <w:numId w:val="6"/>
              </w:numPr>
              <w:rPr>
                <w:rFonts w:asciiTheme="majorHAnsi" w:hAnsiTheme="majorHAnsi" w:cstheme="majorHAnsi"/>
                <w:sz w:val="18"/>
                <w:szCs w:val="18"/>
              </w:rPr>
            </w:pPr>
            <w:r>
              <w:rPr>
                <w:rFonts w:asciiTheme="majorHAnsi" w:hAnsiTheme="majorHAnsi" w:cstheme="majorHAnsi"/>
                <w:sz w:val="18"/>
                <w:szCs w:val="18"/>
              </w:rPr>
              <w:t>Urban Ecology (M)</w:t>
            </w:r>
          </w:p>
        </w:tc>
        <w:tc>
          <w:tcPr>
            <w:tcW w:w="708" w:type="dxa"/>
            <w:tcBorders>
              <w:top w:val="single" w:sz="4" w:space="0" w:color="auto"/>
            </w:tcBorders>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hAnsiTheme="majorHAnsi" w:cstheme="majorHAnsi"/>
                <w:sz w:val="18"/>
                <w:szCs w:val="18"/>
              </w:rPr>
            </w:pP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color w:val="000000"/>
                <w:sz w:val="18"/>
                <w:szCs w:val="18"/>
                <w:lang w:val="en-ZA" w:eastAsia="en-ZA"/>
              </w:rPr>
            </w:pP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1467F" w:rsidRPr="008E3D00" w:rsidRDefault="00F1467F" w:rsidP="00343AF4">
            <w:pPr>
              <w:rPr>
                <w:rFonts w:asciiTheme="majorHAnsi" w:hAnsiTheme="majorHAnsi" w:cstheme="majorHAnsi"/>
                <w:sz w:val="18"/>
                <w:szCs w:val="18"/>
              </w:rPr>
            </w:pPr>
          </w:p>
        </w:tc>
        <w:tc>
          <w:tcPr>
            <w:tcW w:w="709" w:type="dxa"/>
            <w:tcBorders>
              <w:top w:val="single" w:sz="4" w:space="0" w:color="auto"/>
            </w:tcBorders>
          </w:tcPr>
          <w:p w:rsidR="00F1467F" w:rsidRPr="008E3D00" w:rsidRDefault="00F1467F" w:rsidP="00343AF4">
            <w:pPr>
              <w:rPr>
                <w:rFonts w:asciiTheme="majorHAnsi" w:hAnsiTheme="majorHAnsi" w:cstheme="majorHAnsi"/>
                <w:sz w:val="18"/>
                <w:szCs w:val="18"/>
              </w:rPr>
            </w:pPr>
            <w:r w:rsidRPr="008E3D00">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63004D" w:rsidP="00343AF4">
            <w:pPr>
              <w:rPr>
                <w:rFonts w:asciiTheme="majorHAnsi" w:eastAsiaTheme="majorEastAsia" w:hAnsiTheme="majorHAnsi" w:cstheme="majorHAnsi"/>
                <w:b/>
                <w:bCs/>
                <w:color w:val="365F91" w:themeColor="accent1" w:themeShade="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tc>
        <w:tc>
          <w:tcPr>
            <w:tcW w:w="567" w:type="dxa"/>
            <w:tcBorders>
              <w:top w:val="single" w:sz="4" w:space="0" w:color="auto"/>
            </w:tcBorders>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hAnsiTheme="majorHAnsi" w:cstheme="majorHAnsi"/>
                <w:sz w:val="18"/>
                <w:szCs w:val="18"/>
              </w:rPr>
            </w:pP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hAnsiTheme="majorHAnsi" w:cstheme="majorHAnsi"/>
                <w:sz w:val="18"/>
                <w:szCs w:val="18"/>
              </w:rPr>
            </w:pP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Pr="00ED56F1" w:rsidRDefault="0063004D" w:rsidP="00343AF4">
            <w:pPr>
              <w:rPr>
                <w:rFonts w:asciiTheme="majorHAnsi" w:hAnsiTheme="majorHAnsi" w:cstheme="majorHAnsi"/>
                <w:sz w:val="18"/>
                <w:szCs w:val="18"/>
              </w:rPr>
            </w:pPr>
            <w:r w:rsidRPr="008E3D00">
              <w:rPr>
                <w:rFonts w:asciiTheme="majorHAnsi" w:eastAsia="Times New Roman" w:hAnsiTheme="majorHAnsi" w:cs="Times New Roman"/>
                <w:color w:val="000000"/>
                <w:sz w:val="18"/>
                <w:szCs w:val="18"/>
                <w:lang w:val="en-ZA" w:eastAsia="en-ZA"/>
              </w:rPr>
              <w:t>√</w:t>
            </w:r>
          </w:p>
        </w:tc>
        <w:tc>
          <w:tcPr>
            <w:tcW w:w="567" w:type="dxa"/>
            <w:tcBorders>
              <w:top w:val="single" w:sz="4" w:space="0" w:color="auto"/>
            </w:tcBorders>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b/>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imes New Roman" w:hAnsiTheme="majorHAnsi" w:cs="Times New Roman"/>
                <w:i/>
                <w:iCs/>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1467F" w:rsidRPr="008E3D00" w:rsidRDefault="00F1467F" w:rsidP="00343AF4">
            <w:pPr>
              <w:rPr>
                <w:rFonts w:asciiTheme="majorHAnsi" w:eastAsia="Times New Roman" w:hAnsiTheme="majorHAnsi" w:cs="Times New Roman"/>
                <w:color w:val="000000"/>
                <w:sz w:val="18"/>
                <w:szCs w:val="18"/>
                <w:lang w:val="en-ZA" w:eastAsia="en-ZA"/>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1467F" w:rsidRDefault="00F1467F" w:rsidP="00343AF4">
            <w:pPr>
              <w:rPr>
                <w:rFonts w:asciiTheme="majorHAnsi" w:eastAsia="Times New Roman" w:hAnsiTheme="majorHAnsi" w:cs="Times New Roman"/>
                <w:i/>
                <w:iCs/>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hAnsiTheme="majorHAnsi" w:cstheme="majorHAnsi"/>
                <w:sz w:val="18"/>
                <w:szCs w:val="18"/>
              </w:rPr>
            </w:pP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Pr="008E3D00" w:rsidRDefault="0063004D" w:rsidP="00343AF4">
            <w:pPr>
              <w:rPr>
                <w:rFonts w:asciiTheme="majorHAnsi" w:hAnsiTheme="majorHAnsi" w:cstheme="majorHAnsi"/>
                <w:sz w:val="18"/>
                <w:szCs w:val="18"/>
              </w:rPr>
            </w:pPr>
            <w:r>
              <w:rPr>
                <w:rFonts w:asciiTheme="majorHAnsi" w:hAnsiTheme="majorHAnsi" w:cstheme="majorHAnsi"/>
                <w:sz w:val="18"/>
                <w:szCs w:val="18"/>
              </w:rPr>
              <w:t>X</w:t>
            </w:r>
          </w:p>
        </w:tc>
        <w:tc>
          <w:tcPr>
            <w:tcW w:w="2977" w:type="dxa"/>
            <w:tcBorders>
              <w:top w:val="single" w:sz="4" w:space="0" w:color="auto"/>
            </w:tcBorders>
          </w:tcPr>
          <w:p w:rsidR="00F1467F" w:rsidRPr="008B05DB" w:rsidRDefault="00F1467F" w:rsidP="00343AF4">
            <w:pPr>
              <w:rPr>
                <w:rFonts w:asciiTheme="majorHAnsi" w:eastAsiaTheme="majorEastAsia" w:hAnsiTheme="majorHAnsi" w:cstheme="majorHAnsi"/>
                <w:i/>
                <w:iCs/>
                <w:color w:val="404040" w:themeColor="text1" w:themeTint="BF"/>
                <w:sz w:val="16"/>
                <w:szCs w:val="16"/>
              </w:rPr>
            </w:pPr>
            <w:r w:rsidRPr="008B05DB">
              <w:rPr>
                <w:rFonts w:asciiTheme="majorHAnsi" w:hAnsiTheme="majorHAnsi" w:cstheme="majorHAnsi"/>
                <w:sz w:val="16"/>
                <w:szCs w:val="16"/>
              </w:rPr>
              <w:t xml:space="preserve">Engineering   </w:t>
            </w:r>
            <w:proofErr w:type="spellStart"/>
            <w:r w:rsidRPr="008B05DB">
              <w:rPr>
                <w:rFonts w:asciiTheme="majorHAnsi" w:hAnsiTheme="majorHAnsi" w:cstheme="majorHAnsi"/>
                <w:sz w:val="16"/>
                <w:szCs w:val="16"/>
              </w:rPr>
              <w:t>programmes</w:t>
            </w:r>
            <w:proofErr w:type="spellEnd"/>
            <w:r w:rsidRPr="008B05DB">
              <w:rPr>
                <w:rFonts w:asciiTheme="majorHAnsi" w:hAnsiTheme="majorHAnsi" w:cstheme="majorHAnsi"/>
                <w:sz w:val="16"/>
                <w:szCs w:val="16"/>
              </w:rPr>
              <w:t xml:space="preserve"> are offered at all universities except UWC, </w:t>
            </w:r>
            <w:proofErr w:type="gramStart"/>
            <w:r w:rsidRPr="008B05DB">
              <w:rPr>
                <w:rFonts w:asciiTheme="majorHAnsi" w:hAnsiTheme="majorHAnsi" w:cstheme="majorHAnsi"/>
                <w:sz w:val="16"/>
                <w:szCs w:val="16"/>
              </w:rPr>
              <w:t>from  National</w:t>
            </w:r>
            <w:proofErr w:type="gramEnd"/>
            <w:r w:rsidR="005C0F1D">
              <w:rPr>
                <w:rFonts w:asciiTheme="majorHAnsi" w:hAnsiTheme="majorHAnsi" w:cstheme="majorHAnsi"/>
                <w:sz w:val="16"/>
                <w:szCs w:val="16"/>
              </w:rPr>
              <w:t xml:space="preserve"> </w:t>
            </w:r>
            <w:r w:rsidRPr="008B05DB">
              <w:rPr>
                <w:rFonts w:asciiTheme="majorHAnsi" w:hAnsiTheme="majorHAnsi" w:cstheme="majorHAnsi"/>
                <w:sz w:val="16"/>
                <w:szCs w:val="16"/>
              </w:rPr>
              <w:t>Diploma</w:t>
            </w:r>
            <w:r w:rsidR="005C0F1D">
              <w:rPr>
                <w:rFonts w:asciiTheme="majorHAnsi" w:hAnsiTheme="majorHAnsi" w:cstheme="majorHAnsi"/>
                <w:sz w:val="16"/>
                <w:szCs w:val="16"/>
              </w:rPr>
              <w:t xml:space="preserve"> </w:t>
            </w:r>
            <w:r w:rsidRPr="008B05DB">
              <w:rPr>
                <w:rFonts w:asciiTheme="majorHAnsi" w:hAnsiTheme="majorHAnsi" w:cstheme="majorHAnsi"/>
                <w:sz w:val="16"/>
                <w:szCs w:val="16"/>
              </w:rPr>
              <w:t>(</w:t>
            </w:r>
            <w:proofErr w:type="spellStart"/>
            <w:r w:rsidRPr="008B05DB">
              <w:rPr>
                <w:rFonts w:asciiTheme="majorHAnsi" w:hAnsiTheme="majorHAnsi" w:cstheme="majorHAnsi"/>
                <w:sz w:val="16"/>
                <w:szCs w:val="16"/>
              </w:rPr>
              <w:t>ND</w:t>
            </w:r>
            <w:r w:rsidR="005C0F1D">
              <w:rPr>
                <w:rFonts w:asciiTheme="majorHAnsi" w:hAnsiTheme="majorHAnsi" w:cstheme="majorHAnsi"/>
                <w:sz w:val="16"/>
                <w:szCs w:val="16"/>
              </w:rPr>
              <w:t>ip</w:t>
            </w:r>
            <w:proofErr w:type="spellEnd"/>
            <w:r w:rsidRPr="008B05DB">
              <w:rPr>
                <w:rFonts w:asciiTheme="majorHAnsi" w:hAnsiTheme="majorHAnsi" w:cstheme="majorHAnsi"/>
                <w:sz w:val="16"/>
                <w:szCs w:val="16"/>
              </w:rPr>
              <w:t xml:space="preserve">-CPUT)  to Postgraduate Degrees.  Some of the degree </w:t>
            </w:r>
            <w:proofErr w:type="spellStart"/>
            <w:r w:rsidRPr="008B05DB">
              <w:rPr>
                <w:rFonts w:asciiTheme="majorHAnsi" w:hAnsiTheme="majorHAnsi" w:cstheme="majorHAnsi"/>
                <w:sz w:val="16"/>
                <w:szCs w:val="16"/>
              </w:rPr>
              <w:t>programmes</w:t>
            </w:r>
            <w:proofErr w:type="spellEnd"/>
            <w:r w:rsidRPr="008B05DB">
              <w:rPr>
                <w:rFonts w:asciiTheme="majorHAnsi" w:hAnsiTheme="majorHAnsi" w:cstheme="majorHAnsi"/>
                <w:sz w:val="16"/>
                <w:szCs w:val="16"/>
              </w:rPr>
              <w:t xml:space="preserve"> are named differently by different universities, for example Construction</w:t>
            </w:r>
            <w:r>
              <w:rPr>
                <w:rFonts w:asciiTheme="majorHAnsi" w:hAnsiTheme="majorHAnsi" w:cstheme="majorHAnsi"/>
                <w:sz w:val="16"/>
                <w:szCs w:val="16"/>
              </w:rPr>
              <w:t xml:space="preserve"> studies </w:t>
            </w:r>
            <w:r w:rsidRPr="008B05DB">
              <w:rPr>
                <w:rFonts w:asciiTheme="majorHAnsi" w:hAnsiTheme="majorHAnsi" w:cstheme="majorHAnsi"/>
                <w:sz w:val="16"/>
                <w:szCs w:val="16"/>
              </w:rPr>
              <w:t>and Property studies (UCT)</w:t>
            </w:r>
            <w:r>
              <w:rPr>
                <w:rFonts w:asciiTheme="majorHAnsi" w:hAnsiTheme="majorHAnsi" w:cstheme="majorHAnsi"/>
                <w:sz w:val="16"/>
                <w:szCs w:val="16"/>
              </w:rPr>
              <w:t xml:space="preserve"> but</w:t>
            </w:r>
            <w:r w:rsidRPr="008B05DB">
              <w:rPr>
                <w:rFonts w:asciiTheme="majorHAnsi" w:hAnsiTheme="majorHAnsi" w:cstheme="majorHAnsi"/>
                <w:sz w:val="16"/>
                <w:szCs w:val="16"/>
              </w:rPr>
              <w:t xml:space="preserve"> Construction Management </w:t>
            </w:r>
            <w:r>
              <w:rPr>
                <w:rFonts w:asciiTheme="majorHAnsi" w:hAnsiTheme="majorHAnsi" w:cstheme="majorHAnsi"/>
                <w:sz w:val="16"/>
                <w:szCs w:val="16"/>
              </w:rPr>
              <w:t xml:space="preserve">at </w:t>
            </w:r>
            <w:r w:rsidRPr="008B05DB">
              <w:rPr>
                <w:rFonts w:asciiTheme="majorHAnsi" w:hAnsiTheme="majorHAnsi" w:cstheme="majorHAnsi"/>
                <w:sz w:val="16"/>
                <w:szCs w:val="16"/>
              </w:rPr>
              <w:t xml:space="preserve">CPUT. </w:t>
            </w:r>
            <w:r w:rsidRPr="002D458E">
              <w:rPr>
                <w:rFonts w:asciiTheme="majorHAnsi" w:hAnsiTheme="majorHAnsi" w:cstheme="majorHAnsi"/>
                <w:sz w:val="16"/>
                <w:szCs w:val="16"/>
              </w:rPr>
              <w:t>Transportation Engineering and Transport Planning and Technology are offered as modules in a Civil Engineering Diploma and Degree respectively</w:t>
            </w:r>
            <w:r w:rsidR="005C0F1D">
              <w:rPr>
                <w:rFonts w:asciiTheme="majorHAnsi" w:hAnsiTheme="majorHAnsi" w:cstheme="majorHAnsi"/>
                <w:sz w:val="16"/>
                <w:szCs w:val="16"/>
              </w:rPr>
              <w:t xml:space="preserve"> </w:t>
            </w:r>
            <w:r w:rsidRPr="002D458E">
              <w:rPr>
                <w:rFonts w:asciiTheme="majorHAnsi" w:hAnsiTheme="majorHAnsi" w:cstheme="majorHAnsi"/>
                <w:sz w:val="16"/>
                <w:szCs w:val="16"/>
              </w:rPr>
              <w:t xml:space="preserve">at CPUT. This also includes Environmental Engineering as a module in Mechanical Engineering and Urban Planning and </w:t>
            </w:r>
            <w:r w:rsidR="005C0F1D" w:rsidRPr="002D458E">
              <w:rPr>
                <w:rFonts w:asciiTheme="majorHAnsi" w:hAnsiTheme="majorHAnsi" w:cstheme="majorHAnsi"/>
                <w:sz w:val="16"/>
                <w:szCs w:val="16"/>
              </w:rPr>
              <w:t>Design, which</w:t>
            </w:r>
            <w:r w:rsidRPr="002D458E">
              <w:rPr>
                <w:rFonts w:asciiTheme="majorHAnsi" w:hAnsiTheme="majorHAnsi" w:cstheme="majorHAnsi"/>
                <w:sz w:val="16"/>
                <w:szCs w:val="16"/>
              </w:rPr>
              <w:t xml:space="preserve"> are offered as subjects at CPUT with</w:t>
            </w:r>
            <w:r w:rsidR="008B5B4B" w:rsidRPr="002D458E">
              <w:rPr>
                <w:rFonts w:asciiTheme="majorHAnsi" w:hAnsiTheme="majorHAnsi" w:cstheme="majorHAnsi"/>
                <w:sz w:val="16"/>
                <w:szCs w:val="16"/>
              </w:rPr>
              <w:t>in</w:t>
            </w:r>
            <w:r w:rsidRPr="002D458E">
              <w:rPr>
                <w:rFonts w:asciiTheme="majorHAnsi" w:hAnsiTheme="majorHAnsi" w:cstheme="majorHAnsi"/>
                <w:sz w:val="16"/>
                <w:szCs w:val="16"/>
              </w:rPr>
              <w:t xml:space="preserve"> the Engineering department.</w:t>
            </w:r>
          </w:p>
          <w:p w:rsidR="00F1467F" w:rsidRPr="008B05DB" w:rsidRDefault="00F1467F" w:rsidP="00343AF4">
            <w:pPr>
              <w:rPr>
                <w:rFonts w:asciiTheme="majorHAnsi" w:eastAsiaTheme="majorEastAsia" w:hAnsiTheme="majorHAnsi" w:cstheme="majorHAnsi"/>
                <w:i/>
                <w:iCs/>
                <w:color w:val="404040" w:themeColor="text1" w:themeTint="BF"/>
                <w:sz w:val="16"/>
                <w:szCs w:val="16"/>
              </w:rPr>
            </w:pPr>
            <w:r w:rsidRPr="008B05DB">
              <w:rPr>
                <w:rFonts w:asciiTheme="majorHAnsi" w:hAnsiTheme="majorHAnsi" w:cstheme="majorHAnsi"/>
                <w:sz w:val="16"/>
                <w:szCs w:val="16"/>
              </w:rPr>
              <w:t xml:space="preserve"> In terms of research in transport and communication, the</w:t>
            </w:r>
            <w:r w:rsidR="006E3067">
              <w:rPr>
                <w:rFonts w:asciiTheme="majorHAnsi" w:hAnsiTheme="majorHAnsi" w:cstheme="majorHAnsi"/>
                <w:sz w:val="16"/>
                <w:szCs w:val="16"/>
              </w:rPr>
              <w:t xml:space="preserve"> </w:t>
            </w:r>
            <w:r w:rsidRPr="008B05DB">
              <w:rPr>
                <w:rFonts w:asciiTheme="majorHAnsi" w:hAnsiTheme="majorHAnsi" w:cstheme="majorHAnsi"/>
                <w:sz w:val="16"/>
                <w:szCs w:val="16"/>
              </w:rPr>
              <w:t xml:space="preserve">Institute for Integrated Transport Technology at SUN does research and training while the  Centre for Transport Studies (UCT) and African Centre for Cities (UCT) </w:t>
            </w:r>
            <w:r w:rsidRPr="008B05DB">
              <w:rPr>
                <w:rFonts w:asciiTheme="majorHAnsi" w:hAnsiTheme="majorHAnsi"/>
                <w:color w:val="333333"/>
                <w:sz w:val="16"/>
                <w:szCs w:val="16"/>
              </w:rPr>
              <w:t>offers postgraduate qualifications in the field of urban passenger transport planning and management</w:t>
            </w:r>
            <w:r w:rsidRPr="008B05DB">
              <w:rPr>
                <w:rFonts w:asciiTheme="majorHAnsi" w:hAnsiTheme="majorHAnsi" w:cstheme="majorHAnsi"/>
                <w:sz w:val="16"/>
                <w:szCs w:val="16"/>
              </w:rPr>
              <w:t xml:space="preserve">  and  </w:t>
            </w:r>
            <w:r w:rsidRPr="008B05DB">
              <w:rPr>
                <w:rFonts w:asciiTheme="majorHAnsi" w:hAnsiTheme="majorHAnsi"/>
                <w:color w:val="333333"/>
                <w:sz w:val="16"/>
                <w:szCs w:val="16"/>
              </w:rPr>
              <w:t xml:space="preserve"> applied research in urban problems and challenges</w:t>
            </w:r>
            <w:r w:rsidRPr="008B05DB">
              <w:rPr>
                <w:rFonts w:asciiTheme="majorHAnsi" w:hAnsiTheme="majorHAnsi" w:cstheme="majorHAnsi"/>
                <w:sz w:val="16"/>
                <w:szCs w:val="16"/>
              </w:rPr>
              <w:t>.</w:t>
            </w:r>
          </w:p>
          <w:p w:rsidR="00F1467F" w:rsidRPr="008B05DB" w:rsidRDefault="00F1467F" w:rsidP="00343AF4">
            <w:pPr>
              <w:rPr>
                <w:rFonts w:asciiTheme="majorHAnsi" w:hAnsiTheme="majorHAnsi" w:cstheme="majorHAnsi"/>
                <w:sz w:val="16"/>
                <w:szCs w:val="16"/>
              </w:rPr>
            </w:pPr>
          </w:p>
          <w:p w:rsidR="00F1467F" w:rsidRDefault="00F1467F" w:rsidP="00343AF4">
            <w:pPr>
              <w:rPr>
                <w:rFonts w:asciiTheme="majorHAnsi" w:hAnsiTheme="majorHAnsi" w:cstheme="majorHAnsi"/>
                <w:sz w:val="16"/>
                <w:szCs w:val="16"/>
              </w:rPr>
            </w:pPr>
            <w:r w:rsidRPr="008B05DB">
              <w:rPr>
                <w:rFonts w:asciiTheme="majorHAnsi" w:hAnsiTheme="majorHAnsi" w:cstheme="majorHAnsi"/>
                <w:sz w:val="16"/>
                <w:szCs w:val="16"/>
              </w:rPr>
              <w:t xml:space="preserve">So far, no university offers Environmental Education and Training as a </w:t>
            </w:r>
            <w:proofErr w:type="spellStart"/>
            <w:r w:rsidRPr="008B05DB">
              <w:rPr>
                <w:rFonts w:asciiTheme="majorHAnsi" w:hAnsiTheme="majorHAnsi" w:cstheme="majorHAnsi"/>
                <w:sz w:val="16"/>
                <w:szCs w:val="16"/>
              </w:rPr>
              <w:t>programme</w:t>
            </w:r>
            <w:proofErr w:type="spellEnd"/>
            <w:r>
              <w:rPr>
                <w:rFonts w:asciiTheme="majorHAnsi" w:hAnsiTheme="majorHAnsi" w:cstheme="majorHAnsi"/>
                <w:sz w:val="16"/>
                <w:szCs w:val="16"/>
              </w:rPr>
              <w:t>.</w:t>
            </w:r>
            <w:r w:rsidR="00090EA1">
              <w:rPr>
                <w:rFonts w:asciiTheme="majorHAnsi" w:hAnsiTheme="majorHAnsi" w:cstheme="majorHAnsi"/>
                <w:sz w:val="16"/>
                <w:szCs w:val="16"/>
              </w:rPr>
              <w:t xml:space="preserve"> UCT’s undergraduate Civil Engineering </w:t>
            </w:r>
            <w:proofErr w:type="spellStart"/>
            <w:r w:rsidR="00090EA1">
              <w:rPr>
                <w:rFonts w:asciiTheme="majorHAnsi" w:hAnsiTheme="majorHAnsi" w:cstheme="majorHAnsi"/>
                <w:sz w:val="16"/>
                <w:szCs w:val="16"/>
              </w:rPr>
              <w:t>programme</w:t>
            </w:r>
            <w:proofErr w:type="spellEnd"/>
            <w:r w:rsidR="00090EA1">
              <w:rPr>
                <w:rFonts w:asciiTheme="majorHAnsi" w:hAnsiTheme="majorHAnsi" w:cstheme="majorHAnsi"/>
                <w:sz w:val="16"/>
                <w:szCs w:val="16"/>
              </w:rPr>
              <w:t xml:space="preserve"> does however include an introductory session on concepts of sustainability/climate change at first year level, and again at 3</w:t>
            </w:r>
            <w:r w:rsidR="00090EA1" w:rsidRPr="00343AF4">
              <w:rPr>
                <w:rFonts w:asciiTheme="majorHAnsi" w:hAnsiTheme="majorHAnsi" w:cstheme="majorHAnsi"/>
                <w:sz w:val="16"/>
                <w:szCs w:val="16"/>
                <w:vertAlign w:val="superscript"/>
              </w:rPr>
              <w:t>rd</w:t>
            </w:r>
            <w:r w:rsidR="00090EA1">
              <w:rPr>
                <w:rFonts w:asciiTheme="majorHAnsi" w:hAnsiTheme="majorHAnsi" w:cstheme="majorHAnsi"/>
                <w:sz w:val="16"/>
                <w:szCs w:val="16"/>
              </w:rPr>
              <w:t xml:space="preserve"> and 4</w:t>
            </w:r>
            <w:r w:rsidR="00090EA1" w:rsidRPr="00343AF4">
              <w:rPr>
                <w:rFonts w:asciiTheme="majorHAnsi" w:hAnsiTheme="majorHAnsi" w:cstheme="majorHAnsi"/>
                <w:sz w:val="16"/>
                <w:szCs w:val="16"/>
                <w:vertAlign w:val="superscript"/>
              </w:rPr>
              <w:t>th</w:t>
            </w:r>
            <w:r w:rsidR="00090EA1">
              <w:rPr>
                <w:rFonts w:asciiTheme="majorHAnsi" w:hAnsiTheme="majorHAnsi" w:cstheme="majorHAnsi"/>
                <w:sz w:val="16"/>
                <w:szCs w:val="16"/>
              </w:rPr>
              <w:t xml:space="preserve"> year affiliated courses.  Opportunities also exist at both 4</w:t>
            </w:r>
            <w:r w:rsidR="00090EA1" w:rsidRPr="00343AF4">
              <w:rPr>
                <w:rFonts w:asciiTheme="majorHAnsi" w:hAnsiTheme="majorHAnsi" w:cstheme="majorHAnsi"/>
                <w:sz w:val="16"/>
                <w:szCs w:val="16"/>
                <w:vertAlign w:val="superscript"/>
              </w:rPr>
              <w:t>th</w:t>
            </w:r>
            <w:r w:rsidR="00090EA1">
              <w:rPr>
                <w:rFonts w:asciiTheme="majorHAnsi" w:hAnsiTheme="majorHAnsi" w:cstheme="majorHAnsi"/>
                <w:sz w:val="16"/>
                <w:szCs w:val="16"/>
              </w:rPr>
              <w:t xml:space="preserve"> year and post-graduate level to be involved with sustainability research In specific research projects.</w:t>
            </w:r>
          </w:p>
          <w:p w:rsidR="00384A24" w:rsidRDefault="00384A24" w:rsidP="00343AF4">
            <w:pPr>
              <w:rPr>
                <w:rFonts w:asciiTheme="majorHAnsi" w:hAnsiTheme="majorHAnsi" w:cstheme="majorHAnsi"/>
                <w:sz w:val="16"/>
                <w:szCs w:val="16"/>
              </w:rPr>
            </w:pPr>
          </w:p>
          <w:p w:rsidR="00384A24" w:rsidRPr="008B05DB" w:rsidRDefault="00384A24" w:rsidP="00343AF4">
            <w:pPr>
              <w:rPr>
                <w:rFonts w:asciiTheme="majorHAnsi" w:eastAsiaTheme="majorEastAsia" w:hAnsiTheme="majorHAnsi" w:cstheme="majorHAnsi"/>
                <w:i/>
                <w:iCs/>
                <w:color w:val="404040" w:themeColor="text1" w:themeTint="BF"/>
                <w:sz w:val="16"/>
                <w:szCs w:val="16"/>
              </w:rPr>
            </w:pPr>
            <w:r>
              <w:rPr>
                <w:rFonts w:asciiTheme="majorHAnsi" w:hAnsiTheme="majorHAnsi" w:cstheme="majorHAnsi"/>
                <w:sz w:val="16"/>
                <w:szCs w:val="16"/>
              </w:rPr>
              <w:t>UCT also has a focus in its Information Systems Department on Green Information Systems (Green IS). This is done through live projects focusing on measuring and mitigating UCT’s carbon footprint and incorporated into the third year IT Management course.  Other faculties also contribute, these include: Science, Commerce, and Engineering.</w:t>
            </w:r>
          </w:p>
          <w:p w:rsidR="00F1467F" w:rsidRPr="008E3D00" w:rsidRDefault="00F1467F" w:rsidP="00343AF4">
            <w:pPr>
              <w:rPr>
                <w:rFonts w:asciiTheme="majorHAnsi" w:hAnsiTheme="majorHAnsi" w:cstheme="majorHAnsi"/>
                <w:sz w:val="18"/>
                <w:szCs w:val="18"/>
              </w:rPr>
            </w:pPr>
          </w:p>
        </w:tc>
      </w:tr>
      <w:tr w:rsidR="00F1467F" w:rsidRPr="008E3D00" w:rsidTr="00F1467F">
        <w:tc>
          <w:tcPr>
            <w:tcW w:w="1526" w:type="dxa"/>
          </w:tcPr>
          <w:p w:rsidR="00F1467F" w:rsidRPr="008E3D00" w:rsidRDefault="00F1467F" w:rsidP="00343AF4">
            <w:pPr>
              <w:rPr>
                <w:rFonts w:asciiTheme="majorHAnsi" w:hAnsiTheme="majorHAnsi" w:cstheme="majorHAnsi"/>
                <w:sz w:val="18"/>
                <w:szCs w:val="18"/>
              </w:rPr>
            </w:pPr>
          </w:p>
        </w:tc>
        <w:tc>
          <w:tcPr>
            <w:tcW w:w="1984" w:type="dxa"/>
          </w:tcPr>
          <w:p w:rsidR="00F1467F" w:rsidRPr="008E3D00" w:rsidRDefault="00F1467F" w:rsidP="00343AF4">
            <w:pPr>
              <w:rPr>
                <w:rFonts w:asciiTheme="majorHAnsi" w:hAnsiTheme="majorHAnsi" w:cstheme="majorHAnsi"/>
                <w:sz w:val="18"/>
                <w:szCs w:val="18"/>
              </w:rPr>
            </w:pPr>
          </w:p>
        </w:tc>
        <w:tc>
          <w:tcPr>
            <w:tcW w:w="2268" w:type="dxa"/>
          </w:tcPr>
          <w:p w:rsidR="00F1467F" w:rsidRPr="008E3D00" w:rsidRDefault="00F1467F" w:rsidP="00343AF4">
            <w:pPr>
              <w:rPr>
                <w:rFonts w:asciiTheme="majorHAnsi" w:hAnsiTheme="majorHAnsi" w:cstheme="majorHAnsi"/>
                <w:sz w:val="18"/>
                <w:szCs w:val="18"/>
              </w:rPr>
            </w:pPr>
          </w:p>
        </w:tc>
        <w:tc>
          <w:tcPr>
            <w:tcW w:w="3261" w:type="dxa"/>
          </w:tcPr>
          <w:p w:rsidR="00F1467F" w:rsidRPr="008E3D00" w:rsidRDefault="00F1467F" w:rsidP="00343AF4">
            <w:pPr>
              <w:rPr>
                <w:rFonts w:asciiTheme="majorHAnsi" w:hAnsiTheme="majorHAnsi" w:cstheme="majorHAnsi"/>
                <w:sz w:val="18"/>
                <w:szCs w:val="18"/>
              </w:rPr>
            </w:pPr>
          </w:p>
        </w:tc>
        <w:tc>
          <w:tcPr>
            <w:tcW w:w="708" w:type="dxa"/>
          </w:tcPr>
          <w:p w:rsidR="00F1467F" w:rsidRPr="008E3D00" w:rsidRDefault="00F1467F" w:rsidP="00343AF4">
            <w:pPr>
              <w:rPr>
                <w:rFonts w:asciiTheme="majorHAnsi" w:hAnsiTheme="majorHAnsi" w:cstheme="majorHAnsi"/>
                <w:sz w:val="18"/>
                <w:szCs w:val="18"/>
              </w:rPr>
            </w:pPr>
          </w:p>
        </w:tc>
        <w:tc>
          <w:tcPr>
            <w:tcW w:w="709" w:type="dxa"/>
          </w:tcPr>
          <w:p w:rsidR="00F1467F" w:rsidRPr="008E3D00" w:rsidRDefault="00F1467F" w:rsidP="00343AF4">
            <w:pPr>
              <w:rPr>
                <w:rFonts w:asciiTheme="majorHAnsi" w:hAnsiTheme="majorHAnsi" w:cstheme="majorHAnsi"/>
                <w:sz w:val="18"/>
                <w:szCs w:val="18"/>
              </w:rPr>
            </w:pPr>
          </w:p>
        </w:tc>
        <w:tc>
          <w:tcPr>
            <w:tcW w:w="567" w:type="dxa"/>
          </w:tcPr>
          <w:p w:rsidR="00F1467F" w:rsidRPr="008E3D00" w:rsidRDefault="00F1467F" w:rsidP="00343AF4">
            <w:pPr>
              <w:rPr>
                <w:rFonts w:asciiTheme="majorHAnsi" w:hAnsiTheme="majorHAnsi" w:cstheme="majorHAnsi"/>
                <w:sz w:val="18"/>
                <w:szCs w:val="18"/>
              </w:rPr>
            </w:pPr>
          </w:p>
        </w:tc>
        <w:tc>
          <w:tcPr>
            <w:tcW w:w="567" w:type="dxa"/>
          </w:tcPr>
          <w:p w:rsidR="00F1467F" w:rsidRPr="008E3D00" w:rsidRDefault="00F1467F" w:rsidP="00343AF4">
            <w:pPr>
              <w:rPr>
                <w:rFonts w:asciiTheme="majorHAnsi" w:hAnsiTheme="majorHAnsi" w:cstheme="majorHAnsi"/>
                <w:sz w:val="18"/>
                <w:szCs w:val="18"/>
              </w:rPr>
            </w:pPr>
          </w:p>
        </w:tc>
        <w:tc>
          <w:tcPr>
            <w:tcW w:w="2977" w:type="dxa"/>
          </w:tcPr>
          <w:p w:rsidR="00F1467F" w:rsidRPr="008E3D00" w:rsidRDefault="00F1467F" w:rsidP="00343AF4">
            <w:pPr>
              <w:rPr>
                <w:rFonts w:asciiTheme="majorHAnsi" w:hAnsiTheme="majorHAnsi" w:cstheme="majorHAnsi"/>
                <w:sz w:val="18"/>
                <w:szCs w:val="18"/>
              </w:rPr>
            </w:pPr>
          </w:p>
        </w:tc>
      </w:tr>
      <w:tr w:rsidR="00F1467F" w:rsidRPr="008E3D00" w:rsidTr="00F1467F">
        <w:trPr>
          <w:trHeight w:val="6656"/>
        </w:trPr>
        <w:tc>
          <w:tcPr>
            <w:tcW w:w="1526" w:type="dxa"/>
          </w:tcPr>
          <w:p w:rsidR="00F1467F" w:rsidRPr="008E3D00" w:rsidRDefault="00F1467F" w:rsidP="00343AF4">
            <w:pPr>
              <w:rPr>
                <w:rFonts w:asciiTheme="majorHAnsi" w:eastAsiaTheme="majorEastAsia" w:hAnsiTheme="majorHAnsi" w:cstheme="majorHAnsi"/>
                <w:b/>
                <w:i/>
                <w:iCs/>
                <w:color w:val="404040" w:themeColor="text1" w:themeTint="BF"/>
                <w:sz w:val="18"/>
                <w:szCs w:val="18"/>
              </w:rPr>
            </w:pPr>
            <w:r w:rsidRPr="008E3D00">
              <w:rPr>
                <w:rFonts w:asciiTheme="majorHAnsi" w:hAnsiTheme="majorHAnsi" w:cstheme="majorHAnsi"/>
                <w:b/>
                <w:sz w:val="18"/>
                <w:szCs w:val="18"/>
              </w:rPr>
              <w:t>Agriculture, Natural Resourc</w:t>
            </w:r>
            <w:r w:rsidR="00CB67EE">
              <w:rPr>
                <w:rFonts w:asciiTheme="majorHAnsi" w:hAnsiTheme="majorHAnsi" w:cstheme="majorHAnsi"/>
                <w:b/>
                <w:sz w:val="18"/>
                <w:szCs w:val="18"/>
              </w:rPr>
              <w:t>es and  Biodiversity Management</w:t>
            </w:r>
          </w:p>
          <w:p w:rsidR="00F1467F" w:rsidRPr="008E3D00" w:rsidRDefault="00F1467F" w:rsidP="00343AF4">
            <w:pPr>
              <w:rPr>
                <w:rFonts w:asciiTheme="majorHAnsi" w:hAnsiTheme="majorHAnsi" w:cstheme="majorHAnsi"/>
                <w:b/>
                <w:sz w:val="18"/>
                <w:szCs w:val="18"/>
              </w:rPr>
            </w:pPr>
          </w:p>
          <w:p w:rsidR="00F1467F" w:rsidRPr="008E3D00" w:rsidRDefault="00F1467F" w:rsidP="00343AF4">
            <w:pPr>
              <w:rPr>
                <w:rFonts w:asciiTheme="majorHAnsi" w:eastAsiaTheme="majorEastAsia" w:hAnsiTheme="majorHAnsi" w:cstheme="majorBidi"/>
                <w:i/>
                <w:iCs/>
                <w:color w:val="404040" w:themeColor="text1" w:themeTint="BF"/>
                <w:sz w:val="18"/>
                <w:szCs w:val="18"/>
                <w:lang w:val="en-ZA"/>
              </w:rPr>
            </w:pPr>
            <w:r w:rsidRPr="008E3D00">
              <w:rPr>
                <w:rFonts w:asciiTheme="majorHAnsi" w:hAnsiTheme="majorHAnsi" w:cstheme="majorHAnsi"/>
                <w:sz w:val="18"/>
                <w:szCs w:val="18"/>
              </w:rPr>
              <w:t>The relevant industries associated with this driver include:</w:t>
            </w:r>
            <w:r w:rsidRPr="008E3D00">
              <w:rPr>
                <w:rFonts w:asciiTheme="majorHAnsi" w:hAnsiTheme="majorHAnsi"/>
                <w:sz w:val="18"/>
                <w:szCs w:val="18"/>
                <w:lang w:val="en-ZA"/>
              </w:rPr>
              <w:t xml:space="preserve"> supermarkets, wine industry, fishing industries, pharmaceutical industry,  Tourism Industry, </w:t>
            </w:r>
          </w:p>
          <w:p w:rsidR="00F1467F" w:rsidRPr="008E3D00" w:rsidRDefault="00F1467F" w:rsidP="00343AF4">
            <w:pPr>
              <w:rPr>
                <w:rFonts w:asciiTheme="majorHAnsi" w:eastAsiaTheme="majorEastAsia" w:hAnsiTheme="majorHAnsi" w:cstheme="majorBidi"/>
                <w:i/>
                <w:iCs/>
                <w:color w:val="404040" w:themeColor="text1" w:themeTint="BF"/>
                <w:sz w:val="18"/>
                <w:szCs w:val="18"/>
                <w:lang w:val="en-ZA"/>
              </w:rPr>
            </w:pPr>
            <w:r w:rsidRPr="008E3D00">
              <w:rPr>
                <w:rFonts w:asciiTheme="majorHAnsi" w:hAnsiTheme="majorHAnsi"/>
                <w:sz w:val="18"/>
                <w:szCs w:val="18"/>
                <w:lang w:val="en-ZA"/>
              </w:rPr>
              <w:t>Consumer Associations,</w:t>
            </w:r>
          </w:p>
          <w:p w:rsidR="00F1467F" w:rsidRPr="008E3D00" w:rsidRDefault="00F1467F" w:rsidP="00343AF4">
            <w:pPr>
              <w:rPr>
                <w:rFonts w:asciiTheme="majorHAnsi" w:eastAsiaTheme="majorEastAsia" w:hAnsiTheme="majorHAnsi" w:cstheme="majorBidi"/>
                <w:i/>
                <w:iCs/>
                <w:color w:val="404040" w:themeColor="text1" w:themeTint="BF"/>
                <w:sz w:val="18"/>
                <w:szCs w:val="18"/>
                <w:lang w:val="en-ZA"/>
              </w:rPr>
            </w:pPr>
            <w:r w:rsidRPr="008E3D00">
              <w:rPr>
                <w:rFonts w:asciiTheme="majorHAnsi" w:hAnsiTheme="majorHAnsi"/>
                <w:sz w:val="18"/>
                <w:szCs w:val="18"/>
                <w:lang w:val="en-ZA"/>
              </w:rPr>
              <w:t>Environmental NGOs,</w:t>
            </w:r>
          </w:p>
          <w:p w:rsidR="00F1467F" w:rsidRPr="008E3D00" w:rsidRDefault="00F1467F" w:rsidP="00343AF4">
            <w:pPr>
              <w:rPr>
                <w:rFonts w:asciiTheme="majorHAnsi" w:eastAsiaTheme="majorEastAsia" w:hAnsiTheme="majorHAnsi" w:cstheme="majorBidi"/>
                <w:i/>
                <w:iCs/>
                <w:color w:val="404040" w:themeColor="text1" w:themeTint="BF"/>
                <w:sz w:val="18"/>
                <w:szCs w:val="18"/>
                <w:lang w:val="en-ZA"/>
              </w:rPr>
            </w:pPr>
            <w:r w:rsidRPr="008E3D00">
              <w:rPr>
                <w:rFonts w:asciiTheme="majorHAnsi" w:hAnsiTheme="majorHAnsi"/>
                <w:sz w:val="18"/>
                <w:szCs w:val="18"/>
                <w:lang w:val="en-ZA"/>
              </w:rPr>
              <w:t>Civil Society Organisations,</w:t>
            </w:r>
          </w:p>
          <w:p w:rsidR="00F1467F" w:rsidRPr="008E3D00" w:rsidRDefault="00F1467F" w:rsidP="00343AF4">
            <w:pPr>
              <w:rPr>
                <w:rFonts w:asciiTheme="majorHAnsi" w:eastAsiaTheme="majorEastAsia" w:hAnsiTheme="majorHAnsi" w:cstheme="majorBidi"/>
                <w:i/>
                <w:iCs/>
                <w:color w:val="404040" w:themeColor="text1" w:themeTint="BF"/>
                <w:sz w:val="18"/>
                <w:szCs w:val="18"/>
                <w:lang w:val="en-ZA"/>
              </w:rPr>
            </w:pPr>
            <w:r w:rsidRPr="008E3D00">
              <w:rPr>
                <w:rFonts w:asciiTheme="majorHAnsi" w:hAnsiTheme="majorHAnsi"/>
                <w:sz w:val="18"/>
                <w:szCs w:val="18"/>
                <w:lang w:val="en-ZA"/>
              </w:rPr>
              <w:t>Research Institutions,</w:t>
            </w:r>
          </w:p>
          <w:p w:rsidR="00F1467F" w:rsidRPr="008E3D00" w:rsidRDefault="00F1467F" w:rsidP="00343AF4">
            <w:pPr>
              <w:rPr>
                <w:rFonts w:asciiTheme="majorHAnsi" w:hAnsiTheme="majorHAnsi"/>
                <w:sz w:val="18"/>
                <w:szCs w:val="18"/>
                <w:lang w:val="en-ZA"/>
              </w:rPr>
            </w:pPr>
          </w:p>
          <w:p w:rsidR="00F1467F" w:rsidRPr="008E3D00" w:rsidRDefault="00F1467F" w:rsidP="00343AF4">
            <w:pPr>
              <w:rPr>
                <w:rFonts w:asciiTheme="majorHAnsi" w:hAnsiTheme="majorHAnsi" w:cstheme="majorHAnsi"/>
                <w:b/>
                <w:sz w:val="18"/>
                <w:szCs w:val="18"/>
              </w:rPr>
            </w:pPr>
          </w:p>
        </w:tc>
        <w:tc>
          <w:tcPr>
            <w:tcW w:w="1984"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Food Security</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Food Regulations and policies.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Land management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Conservation agriculture,</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Ecosystems management,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Smart agriculture</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Sustainable agriculture</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Agricultural Policies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Marketing and logistics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Conservation education, urban and </w:t>
            </w:r>
            <w:proofErr w:type="spellStart"/>
            <w:r w:rsidRPr="008E3D00">
              <w:rPr>
                <w:rFonts w:asciiTheme="majorHAnsi" w:hAnsiTheme="majorHAnsi" w:cstheme="majorHAnsi"/>
                <w:sz w:val="18"/>
                <w:szCs w:val="18"/>
              </w:rPr>
              <w:t>peri</w:t>
            </w:r>
            <w:proofErr w:type="spellEnd"/>
            <w:r w:rsidRPr="008E3D00">
              <w:rPr>
                <w:rFonts w:asciiTheme="majorHAnsi" w:hAnsiTheme="majorHAnsi" w:cstheme="majorHAnsi"/>
                <w:sz w:val="18"/>
                <w:szCs w:val="18"/>
              </w:rPr>
              <w:t>- urban agriculture</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Sustainable farming practices.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Wildlife Conservation,</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Biology and Ecology </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International Instruments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National laws regarding environment.</w:t>
            </w:r>
          </w:p>
          <w:p w:rsidR="00F1467F" w:rsidRPr="008E3D00" w:rsidRDefault="00F1467F" w:rsidP="00343AF4">
            <w:pPr>
              <w:rPr>
                <w:rFonts w:asciiTheme="majorHAnsi" w:hAnsiTheme="majorHAnsi" w:cstheme="majorHAnsi"/>
                <w:sz w:val="18"/>
                <w:szCs w:val="18"/>
              </w:rPr>
            </w:pPr>
          </w:p>
        </w:tc>
        <w:tc>
          <w:tcPr>
            <w:tcW w:w="2268" w:type="dxa"/>
          </w:tcPr>
          <w:p w:rsidR="00F1467F" w:rsidRPr="008E3D00" w:rsidRDefault="00F1467F" w:rsidP="00343AF4">
            <w:pPr>
              <w:rPr>
                <w:rFonts w:asciiTheme="majorHAnsi" w:eastAsiaTheme="majorEastAsia" w:hAnsiTheme="majorHAnsi" w:cstheme="majorHAnsi"/>
                <w:i/>
                <w:iCs/>
                <w:color w:val="404040" w:themeColor="text1" w:themeTint="BF"/>
                <w:sz w:val="18"/>
                <w:szCs w:val="18"/>
                <w:lang w:val="en-ZA"/>
              </w:rPr>
            </w:pPr>
            <w:r w:rsidRPr="008E3D00">
              <w:rPr>
                <w:rFonts w:asciiTheme="majorHAnsi" w:hAnsiTheme="majorHAnsi" w:cstheme="majorHAnsi"/>
                <w:sz w:val="18"/>
                <w:szCs w:val="18"/>
                <w:lang w:val="en-ZA"/>
              </w:rPr>
              <w:t xml:space="preserve">Sustainable fishing skills, climate smart agriculture </w:t>
            </w:r>
            <w:proofErr w:type="spellStart"/>
            <w:r w:rsidRPr="008E3D00">
              <w:rPr>
                <w:rFonts w:asciiTheme="majorHAnsi" w:hAnsiTheme="majorHAnsi" w:cstheme="majorHAnsi"/>
                <w:sz w:val="18"/>
                <w:szCs w:val="18"/>
                <w:lang w:val="en-ZA"/>
              </w:rPr>
              <w:t>extensionists</w:t>
            </w:r>
            <w:proofErr w:type="spellEnd"/>
            <w:r w:rsidRPr="008E3D00">
              <w:rPr>
                <w:rFonts w:asciiTheme="majorHAnsi" w:hAnsiTheme="majorHAnsi" w:cstheme="majorHAnsi"/>
                <w:sz w:val="18"/>
                <w:szCs w:val="18"/>
                <w:lang w:val="en-ZA"/>
              </w:rPr>
              <w:t xml:space="preserve"> , conservation  agriculture and ecosystems management specialists, irrigation engineers, Environmental and natural resources law experts,  Soil and Water Resources management specialists, Disaster Risk Managers,  Agribusiness management experts, Biodiversity Scientist, Forest Experts, Marine Biologist, aquaculture and Mari-culture experts,  Fisheries Scientists, Environmental and resource economists,  Agricultural Economists, Crop and soil scientist, Botanists, Horticulturalist, Wine farming experts</w:t>
            </w:r>
          </w:p>
          <w:p w:rsidR="00F1467F" w:rsidRPr="008E3D00" w:rsidRDefault="00F1467F" w:rsidP="00343AF4">
            <w:pPr>
              <w:rPr>
                <w:rFonts w:asciiTheme="majorHAnsi" w:eastAsiaTheme="majorEastAsia" w:hAnsiTheme="majorHAnsi" w:cstheme="majorHAnsi"/>
                <w:i/>
                <w:iCs/>
                <w:color w:val="404040" w:themeColor="text1" w:themeTint="BF"/>
                <w:sz w:val="18"/>
                <w:szCs w:val="18"/>
                <w:lang w:val="en-ZA"/>
              </w:rPr>
            </w:pPr>
            <w:r w:rsidRPr="008E3D00">
              <w:rPr>
                <w:rFonts w:asciiTheme="majorHAnsi" w:hAnsiTheme="majorHAnsi" w:cstheme="majorHAnsi"/>
                <w:sz w:val="18"/>
                <w:szCs w:val="18"/>
                <w:lang w:val="en-ZA"/>
              </w:rPr>
              <w:t>Agronomists</w:t>
            </w:r>
          </w:p>
          <w:p w:rsidR="00F1467F" w:rsidRPr="008E3D00" w:rsidRDefault="00F1467F" w:rsidP="00343AF4">
            <w:pPr>
              <w:rPr>
                <w:rFonts w:asciiTheme="majorHAnsi" w:eastAsiaTheme="majorEastAsia" w:hAnsiTheme="majorHAnsi" w:cstheme="majorHAnsi"/>
                <w:i/>
                <w:iCs/>
                <w:color w:val="404040" w:themeColor="text1" w:themeTint="BF"/>
                <w:sz w:val="18"/>
                <w:szCs w:val="18"/>
                <w:lang w:val="en-ZA"/>
              </w:rPr>
            </w:pPr>
            <w:r w:rsidRPr="008E3D00">
              <w:rPr>
                <w:rFonts w:asciiTheme="majorHAnsi" w:hAnsiTheme="majorHAnsi" w:cstheme="majorHAnsi"/>
                <w:sz w:val="18"/>
                <w:szCs w:val="18"/>
                <w:lang w:val="en-ZA"/>
              </w:rPr>
              <w:t>Sustainable harvesting skills</w:t>
            </w:r>
          </w:p>
          <w:p w:rsidR="00F1467F" w:rsidRPr="008E3D00" w:rsidRDefault="00F1467F" w:rsidP="00343AF4">
            <w:pPr>
              <w:rPr>
                <w:rFonts w:asciiTheme="majorHAnsi" w:eastAsiaTheme="majorEastAsia" w:hAnsiTheme="majorHAnsi" w:cstheme="majorBidi"/>
                <w:i/>
                <w:iCs/>
                <w:color w:val="404040" w:themeColor="text1" w:themeTint="BF"/>
                <w:sz w:val="18"/>
                <w:szCs w:val="18"/>
                <w:lang w:val="en-ZA"/>
              </w:rPr>
            </w:pPr>
            <w:proofErr w:type="gramStart"/>
            <w:r w:rsidRPr="008E3D00">
              <w:rPr>
                <w:rFonts w:asciiTheme="majorHAnsi" w:hAnsiTheme="majorHAnsi" w:cstheme="majorHAnsi"/>
                <w:sz w:val="18"/>
                <w:szCs w:val="18"/>
                <w:lang w:val="en-ZA"/>
              </w:rPr>
              <w:t>Environmental  Management</w:t>
            </w:r>
            <w:proofErr w:type="gramEnd"/>
            <w:r w:rsidRPr="008E3D00">
              <w:rPr>
                <w:rFonts w:asciiTheme="majorHAnsi" w:hAnsiTheme="majorHAnsi" w:cstheme="majorHAnsi"/>
                <w:sz w:val="18"/>
                <w:szCs w:val="18"/>
                <w:lang w:val="en-ZA"/>
              </w:rPr>
              <w:t xml:space="preserve"> experts.</w:t>
            </w:r>
          </w:p>
        </w:tc>
        <w:tc>
          <w:tcPr>
            <w:tcW w:w="3261" w:type="dxa"/>
          </w:tcPr>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Agricultural Production systems (P)</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Agronomy (P)</w:t>
            </w:r>
          </w:p>
          <w:p w:rsidR="00F1467F" w:rsidRPr="00CA7CC6"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sz w:val="18"/>
                <w:szCs w:val="18"/>
              </w:rPr>
              <w:t>Oceanography (P)</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Aquaculture (P)</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Forestry and Natural Resources Sciences (</w:t>
            </w:r>
            <w:r>
              <w:rPr>
                <w:rFonts w:asciiTheme="majorHAnsi" w:hAnsiTheme="majorHAnsi" w:cstheme="majorHAnsi"/>
                <w:sz w:val="18"/>
                <w:szCs w:val="18"/>
              </w:rPr>
              <w:t>P</w:t>
            </w:r>
            <w:r w:rsidRPr="008E3D00">
              <w:rPr>
                <w:rFonts w:asciiTheme="majorHAnsi" w:hAnsiTheme="majorHAnsi" w:cstheme="majorHAnsi"/>
                <w:sz w:val="18"/>
                <w:szCs w:val="18"/>
              </w:rPr>
              <w:t>)</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Environmental  Law and Policy ( P)</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i/>
                <w:sz w:val="18"/>
                <w:szCs w:val="18"/>
              </w:rPr>
              <w:t>Agricultural Policy</w:t>
            </w:r>
            <w:r w:rsidRPr="008E3D00">
              <w:rPr>
                <w:rFonts w:asciiTheme="majorHAnsi" w:hAnsiTheme="majorHAnsi" w:cstheme="majorHAnsi"/>
                <w:sz w:val="18"/>
                <w:szCs w:val="18"/>
              </w:rPr>
              <w:t>*</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Soil and Water Conservation </w:t>
            </w:r>
            <w:r>
              <w:rPr>
                <w:rFonts w:asciiTheme="majorHAnsi" w:hAnsiTheme="majorHAnsi" w:cstheme="majorHAnsi"/>
                <w:sz w:val="18"/>
                <w:szCs w:val="18"/>
              </w:rPr>
              <w:t>(p)</w:t>
            </w:r>
          </w:p>
          <w:p w:rsidR="00F1467F" w:rsidRPr="00CA7CC6"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i/>
                <w:sz w:val="18"/>
                <w:szCs w:val="18"/>
              </w:rPr>
              <w:t>Conservation Agriculture*</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i/>
                <w:sz w:val="18"/>
                <w:szCs w:val="18"/>
              </w:rPr>
              <w:t>Climate Smart Agriculture</w:t>
            </w:r>
            <w:r w:rsidRPr="008E3D00">
              <w:rPr>
                <w:rFonts w:asciiTheme="majorHAnsi" w:hAnsiTheme="majorHAnsi" w:cstheme="majorHAnsi"/>
                <w:sz w:val="18"/>
                <w:szCs w:val="18"/>
              </w:rPr>
              <w:t>*</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Agricultural Economics and Management (P)</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Agricultural Business Management (P)</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i/>
                <w:sz w:val="18"/>
                <w:szCs w:val="18"/>
              </w:rPr>
              <w:t>Agricultural  Irrigation</w:t>
            </w:r>
            <w:r w:rsidRPr="008E3D00">
              <w:rPr>
                <w:rFonts w:asciiTheme="majorHAnsi" w:hAnsiTheme="majorHAnsi" w:cstheme="majorHAnsi"/>
                <w:sz w:val="18"/>
                <w:szCs w:val="18"/>
              </w:rPr>
              <w:t>*</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Wine farming</w:t>
            </w:r>
            <w:r>
              <w:rPr>
                <w:rFonts w:asciiTheme="majorHAnsi" w:hAnsiTheme="majorHAnsi" w:cstheme="majorHAnsi"/>
                <w:sz w:val="18"/>
                <w:szCs w:val="18"/>
              </w:rPr>
              <w:t>(P)</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i/>
                <w:sz w:val="18"/>
                <w:szCs w:val="18"/>
              </w:rPr>
              <w:t>Ecosystems Management</w:t>
            </w:r>
            <w:r w:rsidRPr="008E3D00">
              <w:rPr>
                <w:rFonts w:asciiTheme="majorHAnsi" w:hAnsiTheme="majorHAnsi" w:cstheme="majorHAnsi"/>
                <w:sz w:val="18"/>
                <w:szCs w:val="18"/>
              </w:rPr>
              <w:t>*</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Integrated Water Resources Management</w:t>
            </w:r>
            <w:r>
              <w:rPr>
                <w:rFonts w:asciiTheme="majorHAnsi" w:hAnsiTheme="majorHAnsi" w:cstheme="majorHAnsi"/>
                <w:sz w:val="18"/>
                <w:szCs w:val="18"/>
              </w:rPr>
              <w:t xml:space="preserve"> (P)</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i/>
                <w:sz w:val="18"/>
                <w:szCs w:val="18"/>
              </w:rPr>
              <w:t>Urban Agriculture</w:t>
            </w:r>
            <w:r w:rsidRPr="008E3D00">
              <w:rPr>
                <w:rFonts w:asciiTheme="majorHAnsi" w:hAnsiTheme="majorHAnsi" w:cstheme="majorHAnsi"/>
                <w:sz w:val="18"/>
                <w:szCs w:val="18"/>
              </w:rPr>
              <w:t>*</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i/>
                <w:sz w:val="18"/>
                <w:szCs w:val="18"/>
              </w:rPr>
              <w:t>Disaster Risk Management</w:t>
            </w:r>
            <w:r w:rsidRPr="008E3D00">
              <w:rPr>
                <w:rFonts w:asciiTheme="majorHAnsi" w:hAnsiTheme="majorHAnsi" w:cstheme="majorHAnsi"/>
                <w:sz w:val="18"/>
                <w:szCs w:val="18"/>
              </w:rPr>
              <w:t>*</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Biodiversity Conservation</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i/>
                <w:sz w:val="18"/>
                <w:szCs w:val="18"/>
              </w:rPr>
              <w:t>Mari-culture</w:t>
            </w:r>
            <w:r w:rsidRPr="008E3D00">
              <w:rPr>
                <w:rFonts w:asciiTheme="majorHAnsi" w:hAnsiTheme="majorHAnsi" w:cstheme="majorHAnsi"/>
                <w:sz w:val="18"/>
                <w:szCs w:val="18"/>
              </w:rPr>
              <w:t>*</w:t>
            </w:r>
          </w:p>
          <w:p w:rsidR="00F1467F" w:rsidRPr="008E3D00"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i/>
                <w:sz w:val="18"/>
                <w:szCs w:val="18"/>
              </w:rPr>
              <w:t>Agricultural Extension</w:t>
            </w:r>
            <w:r w:rsidRPr="008E3D00">
              <w:rPr>
                <w:rFonts w:asciiTheme="majorHAnsi" w:hAnsiTheme="majorHAnsi" w:cstheme="majorHAnsi"/>
                <w:sz w:val="18"/>
                <w:szCs w:val="18"/>
              </w:rPr>
              <w:t>*</w:t>
            </w:r>
          </w:p>
          <w:p w:rsidR="00F1467F"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Project Management (</w:t>
            </w:r>
            <w:r w:rsidRPr="008E3D00">
              <w:rPr>
                <w:rFonts w:asciiTheme="majorHAnsi" w:hAnsiTheme="majorHAnsi" w:cstheme="majorHAnsi"/>
                <w:sz w:val="18"/>
                <w:szCs w:val="18"/>
              </w:rPr>
              <w:t>P)</w:t>
            </w:r>
          </w:p>
          <w:p w:rsidR="00F1467F" w:rsidRDefault="00F1467F" w:rsidP="00343AF4">
            <w:pPr>
              <w:pStyle w:val="ListParagraph"/>
              <w:numPr>
                <w:ilvl w:val="0"/>
                <w:numId w:val="10"/>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Fisheries Resource Management (P)</w:t>
            </w:r>
          </w:p>
          <w:p w:rsidR="0063004D" w:rsidRDefault="0063004D"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Adapting to Global Change (M)</w:t>
            </w:r>
          </w:p>
          <w:p w:rsidR="0063004D" w:rsidRDefault="0063004D"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Water Resource Management (M)</w:t>
            </w:r>
          </w:p>
          <w:p w:rsidR="0063004D" w:rsidRDefault="0063004D"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Environmental Policy and Practice (M)</w:t>
            </w:r>
          </w:p>
          <w:p w:rsidR="0063004D" w:rsidRDefault="0063004D"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Environmental Economics (M)</w:t>
            </w:r>
          </w:p>
          <w:p w:rsidR="0063004D" w:rsidRDefault="0063004D"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Climate Change Adaptation and Mitigation (M)</w:t>
            </w:r>
          </w:p>
          <w:p w:rsidR="0063004D" w:rsidRDefault="0063004D"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Environmental Management (M)</w:t>
            </w:r>
          </w:p>
          <w:p w:rsidR="0063004D" w:rsidRDefault="0063004D"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Managing Complex Social-Ecological  Systems (M)</w:t>
            </w:r>
          </w:p>
          <w:p w:rsidR="0063004D" w:rsidRDefault="0063004D"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Climate Change and Predictability (M)</w:t>
            </w:r>
          </w:p>
          <w:p w:rsidR="0063004D" w:rsidRDefault="0063004D"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Sustainable Urban Systems (M)</w:t>
            </w:r>
          </w:p>
          <w:p w:rsidR="00F30B53" w:rsidRDefault="00F30B53"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Biodiversity and Climate Change (M)</w:t>
            </w:r>
          </w:p>
          <w:p w:rsidR="00F30B53" w:rsidRDefault="00F30B53" w:rsidP="00343AF4">
            <w:pPr>
              <w:pStyle w:val="ListParagraph"/>
              <w:numPr>
                <w:ilvl w:val="0"/>
                <w:numId w:val="10"/>
              </w:numPr>
              <w:rPr>
                <w:rFonts w:asciiTheme="majorHAnsi" w:hAnsiTheme="majorHAnsi" w:cstheme="majorHAnsi"/>
                <w:sz w:val="18"/>
                <w:szCs w:val="18"/>
              </w:rPr>
            </w:pPr>
            <w:r>
              <w:rPr>
                <w:rFonts w:asciiTheme="majorHAnsi" w:hAnsiTheme="majorHAnsi" w:cstheme="majorHAnsi"/>
                <w:sz w:val="18"/>
                <w:szCs w:val="18"/>
              </w:rPr>
              <w:t>Climate Law and Governance (M)</w:t>
            </w:r>
          </w:p>
          <w:p w:rsidR="00F30B53" w:rsidRDefault="00F30B53" w:rsidP="00343AF4">
            <w:pPr>
              <w:pStyle w:val="ListParagraph"/>
              <w:rPr>
                <w:rFonts w:asciiTheme="majorHAnsi" w:hAnsiTheme="majorHAnsi" w:cstheme="majorHAnsi"/>
                <w:sz w:val="18"/>
                <w:szCs w:val="18"/>
              </w:rPr>
            </w:pPr>
          </w:p>
          <w:p w:rsidR="00F1467F" w:rsidRPr="008E3D00" w:rsidRDefault="00F1467F" w:rsidP="00343AF4">
            <w:pPr>
              <w:pStyle w:val="ListParagraph"/>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tc>
        <w:tc>
          <w:tcPr>
            <w:tcW w:w="708" w:type="dxa"/>
          </w:tcPr>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Y</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Y</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r>
              <w:rPr>
                <w:rFonts w:asciiTheme="majorHAnsi" w:eastAsia="Times New Roman" w:hAnsiTheme="majorHAnsi" w:cs="Times New Roman"/>
                <w:color w:val="000000"/>
                <w:sz w:val="18"/>
                <w:szCs w:val="18"/>
                <w:lang w:val="en-ZA" w:eastAsia="en-ZA"/>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imes New Roman" w:hAnsiTheme="majorHAnsi" w:cs="Times New Roman"/>
                <w:color w:val="000000"/>
                <w:sz w:val="18"/>
                <w:szCs w:val="18"/>
                <w:lang w:val="en-ZA" w:eastAsia="en-ZA"/>
              </w:rPr>
            </w:pPr>
          </w:p>
          <w:p w:rsidR="00F1467F" w:rsidRPr="008E3D00" w:rsidRDefault="00F1467F" w:rsidP="00343AF4">
            <w:pPr>
              <w:rPr>
                <w:rFonts w:asciiTheme="majorHAnsi" w:hAnsiTheme="majorHAnsi" w:cstheme="majorHAnsi"/>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color w:val="000000"/>
                <w:sz w:val="18"/>
                <w:szCs w:val="18"/>
                <w:lang w:val="en-ZA" w:eastAsia="en-ZA"/>
              </w:rPr>
            </w:pP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63004D"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63004D" w:rsidRDefault="0063004D"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30B53" w:rsidRDefault="00F30B53" w:rsidP="00343AF4">
            <w:pPr>
              <w:rPr>
                <w:rFonts w:asciiTheme="majorHAnsi" w:eastAsia="Times New Roman" w:hAnsiTheme="majorHAnsi" w:cs="Times New Roman"/>
                <w:color w:val="000000"/>
                <w:sz w:val="18"/>
                <w:szCs w:val="18"/>
                <w:lang w:val="en-ZA" w:eastAsia="en-ZA"/>
              </w:rPr>
            </w:pPr>
          </w:p>
          <w:p w:rsidR="00F30B53" w:rsidRDefault="00F30B53"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30B53" w:rsidRDefault="00F30B53" w:rsidP="00343AF4">
            <w:pPr>
              <w:rPr>
                <w:rFonts w:asciiTheme="majorHAnsi" w:eastAsia="Times New Roman" w:hAnsiTheme="majorHAnsi" w:cs="Times New Roman"/>
                <w:color w:val="000000"/>
                <w:sz w:val="18"/>
                <w:szCs w:val="18"/>
                <w:lang w:val="en-ZA" w:eastAsia="en-ZA"/>
              </w:rPr>
            </w:pPr>
          </w:p>
          <w:p w:rsidR="00F30B53" w:rsidRPr="008E3D00" w:rsidRDefault="00F30B53" w:rsidP="00343AF4">
            <w:pPr>
              <w:rPr>
                <w:rFonts w:asciiTheme="majorHAnsi" w:hAnsiTheme="majorHAnsi" w:cstheme="majorHAnsi"/>
                <w:sz w:val="18"/>
                <w:szCs w:val="18"/>
              </w:rPr>
            </w:pPr>
            <w:r>
              <w:rPr>
                <w:rFonts w:asciiTheme="majorHAnsi" w:eastAsia="Times New Roman" w:hAnsiTheme="majorHAnsi" w:cs="Times New Roman"/>
                <w:color w:val="000000"/>
                <w:sz w:val="18"/>
                <w:szCs w:val="18"/>
                <w:lang w:val="en-ZA" w:eastAsia="en-ZA"/>
              </w:rPr>
              <w:t>X</w:t>
            </w:r>
          </w:p>
        </w:tc>
        <w:tc>
          <w:tcPr>
            <w:tcW w:w="709" w:type="dxa"/>
          </w:tcPr>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Y</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hAnsiTheme="majorHAnsi" w:cstheme="majorHAnsi"/>
                <w:sz w:val="18"/>
                <w:szCs w:val="18"/>
              </w:rPr>
            </w:pP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F30B53" w:rsidRDefault="00F30B53" w:rsidP="00343AF4">
            <w:pPr>
              <w:rPr>
                <w:rFonts w:asciiTheme="majorHAnsi" w:hAnsiTheme="majorHAnsi" w:cstheme="majorHAnsi"/>
                <w:sz w:val="18"/>
                <w:szCs w:val="18"/>
              </w:rPr>
            </w:pPr>
          </w:p>
          <w:p w:rsidR="00F30B53" w:rsidRDefault="00F30B53" w:rsidP="00343AF4">
            <w:pPr>
              <w:rPr>
                <w:rFonts w:asciiTheme="majorHAnsi" w:hAnsiTheme="majorHAnsi" w:cstheme="majorHAnsi"/>
                <w:sz w:val="18"/>
                <w:szCs w:val="18"/>
              </w:rPr>
            </w:pPr>
            <w:r>
              <w:rPr>
                <w:rFonts w:asciiTheme="majorHAnsi" w:hAnsiTheme="majorHAnsi" w:cstheme="majorHAnsi"/>
                <w:sz w:val="18"/>
                <w:szCs w:val="18"/>
              </w:rPr>
              <w:t>X</w:t>
            </w:r>
          </w:p>
          <w:p w:rsidR="00F30B53" w:rsidRDefault="00F30B53" w:rsidP="00343AF4">
            <w:pPr>
              <w:rPr>
                <w:rFonts w:asciiTheme="majorHAnsi" w:hAnsiTheme="majorHAnsi" w:cstheme="majorHAnsi"/>
                <w:sz w:val="18"/>
                <w:szCs w:val="18"/>
              </w:rPr>
            </w:pPr>
          </w:p>
          <w:p w:rsidR="00F30B53" w:rsidRPr="008E3D00" w:rsidRDefault="00F30B53" w:rsidP="00343AF4">
            <w:pPr>
              <w:rPr>
                <w:rFonts w:asciiTheme="majorHAnsi" w:hAnsiTheme="majorHAnsi" w:cstheme="majorHAnsi"/>
                <w:sz w:val="18"/>
                <w:szCs w:val="18"/>
              </w:rPr>
            </w:pPr>
            <w:r>
              <w:rPr>
                <w:rFonts w:asciiTheme="majorHAnsi" w:hAnsiTheme="majorHAnsi" w:cstheme="majorHAnsi"/>
                <w:sz w:val="18"/>
                <w:szCs w:val="18"/>
              </w:rPr>
              <w:t>X</w:t>
            </w:r>
          </w:p>
        </w:tc>
        <w:tc>
          <w:tcPr>
            <w:tcW w:w="567" w:type="dxa"/>
          </w:tcPr>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eastAsia="Times New Roman" w:hAnsiTheme="majorHAnsi" w:cs="Times New Roman"/>
                <w:color w:val="000000"/>
                <w:sz w:val="18"/>
                <w:szCs w:val="18"/>
                <w:lang w:val="en-ZA" w:eastAsia="en-ZA"/>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color w:val="000000"/>
                <w:sz w:val="18"/>
                <w:szCs w:val="18"/>
                <w:lang w:val="en-ZA" w:eastAsia="en-ZA"/>
              </w:rPr>
            </w:pP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p>
          <w:p w:rsidR="0063004D" w:rsidRDefault="0063004D"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63004D" w:rsidRDefault="0063004D"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30B53" w:rsidRDefault="00F30B53" w:rsidP="00343AF4">
            <w:pPr>
              <w:rPr>
                <w:rFonts w:asciiTheme="majorHAnsi" w:eastAsia="Times New Roman" w:hAnsiTheme="majorHAnsi" w:cs="Times New Roman"/>
                <w:color w:val="000000"/>
                <w:sz w:val="18"/>
                <w:szCs w:val="18"/>
                <w:lang w:val="en-ZA" w:eastAsia="en-ZA"/>
              </w:rPr>
            </w:pPr>
          </w:p>
          <w:p w:rsidR="00F30B53" w:rsidRDefault="00F30B53"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30B53" w:rsidRDefault="00F30B53" w:rsidP="00343AF4">
            <w:pPr>
              <w:rPr>
                <w:rFonts w:asciiTheme="majorHAnsi" w:eastAsia="Times New Roman" w:hAnsiTheme="majorHAnsi" w:cs="Times New Roman"/>
                <w:color w:val="000000"/>
                <w:sz w:val="18"/>
                <w:szCs w:val="18"/>
                <w:lang w:val="en-ZA" w:eastAsia="en-ZA"/>
              </w:rPr>
            </w:pPr>
          </w:p>
          <w:p w:rsidR="00F30B53" w:rsidRPr="008E3D00" w:rsidRDefault="00F30B53" w:rsidP="00343AF4">
            <w:pPr>
              <w:rPr>
                <w:rFonts w:asciiTheme="majorHAnsi" w:hAnsiTheme="majorHAnsi" w:cstheme="majorHAnsi"/>
                <w:sz w:val="18"/>
                <w:szCs w:val="18"/>
              </w:rPr>
            </w:pPr>
            <w:r w:rsidRPr="008E3D00">
              <w:rPr>
                <w:rFonts w:asciiTheme="majorHAnsi" w:eastAsia="Times New Roman" w:hAnsiTheme="majorHAnsi" w:cs="Times New Roman"/>
                <w:color w:val="000000"/>
                <w:sz w:val="18"/>
                <w:szCs w:val="18"/>
                <w:lang w:val="en-ZA" w:eastAsia="en-ZA"/>
              </w:rPr>
              <w:t>√</w:t>
            </w:r>
          </w:p>
        </w:tc>
        <w:tc>
          <w:tcPr>
            <w:tcW w:w="567" w:type="dxa"/>
          </w:tcPr>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imes New Roman" w:hAnsiTheme="majorHAnsi" w:cs="Times New Roman"/>
                <w:color w:val="000000"/>
                <w:sz w:val="18"/>
                <w:szCs w:val="18"/>
                <w:lang w:val="en-ZA" w:eastAsia="en-ZA"/>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color w:val="000000"/>
                <w:sz w:val="18"/>
                <w:szCs w:val="18"/>
                <w:lang w:val="en-ZA" w:eastAsia="en-ZA"/>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Pr="008E3D00"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63004D" w:rsidRDefault="0063004D" w:rsidP="00343AF4">
            <w:pPr>
              <w:rPr>
                <w:rFonts w:asciiTheme="majorHAnsi" w:hAnsiTheme="majorHAnsi" w:cstheme="majorHAnsi"/>
                <w:sz w:val="18"/>
                <w:szCs w:val="18"/>
              </w:rPr>
            </w:pPr>
            <w:r>
              <w:rPr>
                <w:rFonts w:asciiTheme="majorHAnsi" w:hAnsiTheme="majorHAnsi" w:cstheme="majorHAnsi"/>
                <w:sz w:val="18"/>
                <w:szCs w:val="18"/>
              </w:rPr>
              <w:t>X</w:t>
            </w:r>
          </w:p>
          <w:p w:rsidR="00F30B53" w:rsidRDefault="00F30B53" w:rsidP="00343AF4">
            <w:pPr>
              <w:rPr>
                <w:rFonts w:asciiTheme="majorHAnsi" w:hAnsiTheme="majorHAnsi" w:cstheme="majorHAnsi"/>
                <w:sz w:val="18"/>
                <w:szCs w:val="18"/>
              </w:rPr>
            </w:pPr>
          </w:p>
          <w:p w:rsidR="00F30B53" w:rsidRDefault="00F30B53" w:rsidP="00343AF4">
            <w:pPr>
              <w:rPr>
                <w:rFonts w:asciiTheme="majorHAnsi" w:hAnsiTheme="majorHAnsi" w:cstheme="majorHAnsi"/>
                <w:sz w:val="18"/>
                <w:szCs w:val="18"/>
              </w:rPr>
            </w:pPr>
            <w:r>
              <w:rPr>
                <w:rFonts w:asciiTheme="majorHAnsi" w:hAnsiTheme="majorHAnsi" w:cstheme="majorHAnsi"/>
                <w:sz w:val="18"/>
                <w:szCs w:val="18"/>
              </w:rPr>
              <w:t>X</w:t>
            </w:r>
          </w:p>
          <w:p w:rsidR="00F30B53" w:rsidRDefault="00F30B53" w:rsidP="00343AF4">
            <w:pPr>
              <w:rPr>
                <w:rFonts w:asciiTheme="majorHAnsi" w:hAnsiTheme="majorHAnsi" w:cstheme="majorHAnsi"/>
                <w:sz w:val="18"/>
                <w:szCs w:val="18"/>
              </w:rPr>
            </w:pPr>
          </w:p>
          <w:p w:rsidR="00F30B53" w:rsidRPr="008E3D00" w:rsidRDefault="00F30B53" w:rsidP="00343AF4">
            <w:pPr>
              <w:rPr>
                <w:rFonts w:asciiTheme="majorHAnsi" w:hAnsiTheme="majorHAnsi" w:cstheme="majorHAnsi"/>
                <w:sz w:val="18"/>
                <w:szCs w:val="18"/>
              </w:rPr>
            </w:pPr>
            <w:r>
              <w:rPr>
                <w:rFonts w:asciiTheme="majorHAnsi" w:hAnsiTheme="majorHAnsi" w:cstheme="majorHAnsi"/>
                <w:sz w:val="18"/>
                <w:szCs w:val="18"/>
              </w:rPr>
              <w:t>X</w:t>
            </w:r>
          </w:p>
        </w:tc>
        <w:tc>
          <w:tcPr>
            <w:tcW w:w="2977" w:type="dxa"/>
          </w:tcPr>
          <w:p w:rsidR="00F1467F" w:rsidRPr="008E3D00" w:rsidRDefault="00F1467F" w:rsidP="00343AF4">
            <w:pPr>
              <w:rPr>
                <w:rFonts w:asciiTheme="majorHAnsi" w:hAnsiTheme="majorHAnsi" w:cstheme="majorHAnsi"/>
                <w:sz w:val="18"/>
                <w:szCs w:val="18"/>
              </w:rPr>
            </w:pPr>
          </w:p>
          <w:p w:rsidR="00F1467F" w:rsidRPr="00CA7CC6" w:rsidRDefault="00F1467F" w:rsidP="00343AF4">
            <w:pPr>
              <w:rPr>
                <w:rFonts w:asciiTheme="majorHAnsi" w:eastAsiaTheme="majorEastAsia" w:hAnsiTheme="majorHAnsi" w:cstheme="majorHAnsi"/>
                <w:i/>
                <w:iCs/>
                <w:color w:val="404040" w:themeColor="text1" w:themeTint="BF"/>
                <w:sz w:val="16"/>
                <w:szCs w:val="16"/>
              </w:rPr>
            </w:pPr>
            <w:r w:rsidRPr="00CA7CC6">
              <w:rPr>
                <w:rFonts w:asciiTheme="majorHAnsi" w:hAnsiTheme="majorHAnsi" w:cstheme="majorHAnsi"/>
                <w:sz w:val="16"/>
                <w:szCs w:val="16"/>
              </w:rPr>
              <w:t xml:space="preserve">Diplomas and Degrees in Agricultural related </w:t>
            </w:r>
            <w:proofErr w:type="spellStart"/>
            <w:r w:rsidRPr="00CA7CC6">
              <w:rPr>
                <w:rFonts w:asciiTheme="majorHAnsi" w:hAnsiTheme="majorHAnsi" w:cstheme="majorHAnsi"/>
                <w:sz w:val="16"/>
                <w:szCs w:val="16"/>
              </w:rPr>
              <w:t>programmes</w:t>
            </w:r>
            <w:proofErr w:type="spellEnd"/>
            <w:r w:rsidRPr="00CA7CC6">
              <w:rPr>
                <w:rFonts w:asciiTheme="majorHAnsi" w:hAnsiTheme="majorHAnsi" w:cstheme="majorHAnsi"/>
                <w:sz w:val="16"/>
                <w:szCs w:val="16"/>
              </w:rPr>
              <w:t xml:space="preserve"> are offered at SUN and CPUT only. CPUT offers National Diplomas in addition to Degrees and Higher degrees while SUN offers Degrees and higher degrees. However, almost all the universities offer either degrees/ diplomas and in some cases offered as modules and courses. However, Climate Smart Agriculture, Conservation Agriculture, Ecosystems   Management are some of the new courses that contribute to smart agriculture. Yet they are not been offered. Disaster risk management, Mari-culture, Agriculture irrigation </w:t>
            </w:r>
            <w:proofErr w:type="gramStart"/>
            <w:r w:rsidRPr="00CA7CC6">
              <w:rPr>
                <w:rFonts w:asciiTheme="majorHAnsi" w:hAnsiTheme="majorHAnsi" w:cstheme="majorHAnsi"/>
                <w:sz w:val="16"/>
                <w:szCs w:val="16"/>
              </w:rPr>
              <w:t>are</w:t>
            </w:r>
            <w:proofErr w:type="gramEnd"/>
            <w:r w:rsidRPr="00CA7CC6">
              <w:rPr>
                <w:rFonts w:asciiTheme="majorHAnsi" w:hAnsiTheme="majorHAnsi" w:cstheme="majorHAnsi"/>
                <w:sz w:val="16"/>
                <w:szCs w:val="16"/>
              </w:rPr>
              <w:t xml:space="preserve"> also missing from the </w:t>
            </w:r>
            <w:proofErr w:type="spellStart"/>
            <w:r w:rsidRPr="00CA7CC6">
              <w:rPr>
                <w:rFonts w:asciiTheme="majorHAnsi" w:hAnsiTheme="majorHAnsi" w:cstheme="majorHAnsi"/>
                <w:sz w:val="16"/>
                <w:szCs w:val="16"/>
              </w:rPr>
              <w:t>programmes</w:t>
            </w:r>
            <w:proofErr w:type="spellEnd"/>
            <w:r w:rsidR="00486A90">
              <w:rPr>
                <w:rFonts w:asciiTheme="majorHAnsi" w:hAnsiTheme="majorHAnsi" w:cstheme="majorHAnsi"/>
                <w:sz w:val="16"/>
                <w:szCs w:val="16"/>
              </w:rPr>
              <w:t>.</w:t>
            </w:r>
            <w:r w:rsidRPr="00CA7CC6">
              <w:rPr>
                <w:rFonts w:asciiTheme="majorHAnsi" w:hAnsiTheme="majorHAnsi" w:cstheme="majorHAnsi"/>
                <w:sz w:val="16"/>
                <w:szCs w:val="16"/>
              </w:rPr>
              <w:t xml:space="preserve"> As is the case with the first driver discussed above, some relevant modules and courses are offered within </w:t>
            </w:r>
            <w:proofErr w:type="spellStart"/>
            <w:r w:rsidRPr="00CA7CC6">
              <w:rPr>
                <w:rFonts w:asciiTheme="majorHAnsi" w:hAnsiTheme="majorHAnsi" w:cstheme="majorHAnsi"/>
                <w:sz w:val="16"/>
                <w:szCs w:val="16"/>
              </w:rPr>
              <w:t>programmes</w:t>
            </w:r>
            <w:proofErr w:type="spellEnd"/>
            <w:r w:rsidRPr="00CA7CC6">
              <w:rPr>
                <w:rFonts w:asciiTheme="majorHAnsi" w:hAnsiTheme="majorHAnsi" w:cstheme="majorHAnsi"/>
                <w:sz w:val="16"/>
                <w:szCs w:val="16"/>
              </w:rPr>
              <w:t xml:space="preserve">. </w:t>
            </w:r>
          </w:p>
          <w:p w:rsidR="00F1467F" w:rsidRPr="00CA7CC6" w:rsidRDefault="00F1467F" w:rsidP="00343AF4">
            <w:pPr>
              <w:rPr>
                <w:rFonts w:asciiTheme="majorHAnsi" w:hAnsiTheme="majorHAnsi" w:cstheme="majorHAnsi"/>
                <w:sz w:val="16"/>
                <w:szCs w:val="16"/>
              </w:rPr>
            </w:pPr>
          </w:p>
          <w:p w:rsidR="00F1467F" w:rsidRPr="00CA7CC6" w:rsidRDefault="00F1467F" w:rsidP="00343AF4">
            <w:pPr>
              <w:rPr>
                <w:rFonts w:asciiTheme="majorHAnsi" w:eastAsiaTheme="majorEastAsia" w:hAnsiTheme="majorHAnsi" w:cstheme="majorHAnsi"/>
                <w:i/>
                <w:iCs/>
                <w:color w:val="404040" w:themeColor="text1" w:themeTint="BF"/>
                <w:sz w:val="16"/>
                <w:szCs w:val="16"/>
              </w:rPr>
            </w:pPr>
            <w:r w:rsidRPr="00CA7CC6">
              <w:rPr>
                <w:rFonts w:asciiTheme="majorHAnsi" w:hAnsiTheme="majorHAnsi" w:cstheme="majorHAnsi"/>
                <w:sz w:val="16"/>
                <w:szCs w:val="16"/>
              </w:rPr>
              <w:t>It should b</w:t>
            </w:r>
            <w:r>
              <w:rPr>
                <w:rFonts w:asciiTheme="majorHAnsi" w:hAnsiTheme="majorHAnsi" w:cstheme="majorHAnsi"/>
                <w:sz w:val="16"/>
                <w:szCs w:val="16"/>
              </w:rPr>
              <w:t>e noted that agriculture, nature</w:t>
            </w:r>
            <w:r w:rsidRPr="00CA7CC6">
              <w:rPr>
                <w:rFonts w:asciiTheme="majorHAnsi" w:hAnsiTheme="majorHAnsi" w:cstheme="majorHAnsi"/>
                <w:sz w:val="16"/>
                <w:szCs w:val="16"/>
              </w:rPr>
              <w:t xml:space="preserve"> and biodiversity</w:t>
            </w:r>
            <w:r w:rsidR="00486A90">
              <w:rPr>
                <w:rFonts w:asciiTheme="majorHAnsi" w:hAnsiTheme="majorHAnsi" w:cstheme="majorHAnsi"/>
                <w:sz w:val="16"/>
                <w:szCs w:val="16"/>
              </w:rPr>
              <w:t xml:space="preserve"> </w:t>
            </w:r>
            <w:r w:rsidRPr="00CA7CC6">
              <w:rPr>
                <w:rFonts w:asciiTheme="majorHAnsi" w:hAnsiTheme="majorHAnsi" w:cstheme="majorHAnsi"/>
                <w:sz w:val="16"/>
                <w:szCs w:val="16"/>
              </w:rPr>
              <w:t>conservat</w:t>
            </w:r>
            <w:r>
              <w:rPr>
                <w:rFonts w:asciiTheme="majorHAnsi" w:hAnsiTheme="majorHAnsi" w:cstheme="majorHAnsi"/>
                <w:sz w:val="16"/>
                <w:szCs w:val="16"/>
              </w:rPr>
              <w:t>ion</w:t>
            </w:r>
            <w:r w:rsidRPr="00CA7CC6">
              <w:rPr>
                <w:rFonts w:asciiTheme="majorHAnsi" w:hAnsiTheme="majorHAnsi" w:cstheme="majorHAnsi"/>
                <w:sz w:val="16"/>
                <w:szCs w:val="16"/>
              </w:rPr>
              <w:t xml:space="preserve"> require technical expertise at the lower level. The fact that National Diploma is only offered at one University, gives a picture that there are fewer technicians in this very important sector.</w:t>
            </w:r>
          </w:p>
          <w:p w:rsidR="00F1467F" w:rsidRDefault="00F1467F" w:rsidP="00343AF4">
            <w:pPr>
              <w:rPr>
                <w:rFonts w:asciiTheme="majorHAnsi" w:eastAsiaTheme="majorEastAsia" w:hAnsiTheme="majorHAnsi" w:cstheme="majorHAnsi"/>
                <w:i/>
                <w:iCs/>
                <w:color w:val="404040" w:themeColor="text1" w:themeTint="BF"/>
                <w:sz w:val="18"/>
                <w:szCs w:val="18"/>
              </w:rPr>
            </w:pPr>
            <w:r w:rsidRPr="00CA7CC6">
              <w:rPr>
                <w:rFonts w:asciiTheme="majorHAnsi" w:hAnsiTheme="majorHAnsi" w:cstheme="majorHAnsi"/>
                <w:sz w:val="16"/>
                <w:szCs w:val="16"/>
              </w:rPr>
              <w:t xml:space="preserve">Although UWC offer nature and biodiversity resources related </w:t>
            </w:r>
            <w:proofErr w:type="spellStart"/>
            <w:r w:rsidRPr="00CA7CC6">
              <w:rPr>
                <w:rFonts w:asciiTheme="majorHAnsi" w:hAnsiTheme="majorHAnsi" w:cstheme="majorHAnsi"/>
                <w:sz w:val="16"/>
                <w:szCs w:val="16"/>
              </w:rPr>
              <w:t>programmes</w:t>
            </w:r>
            <w:proofErr w:type="spellEnd"/>
            <w:r w:rsidRPr="00CA7CC6">
              <w:rPr>
                <w:rFonts w:asciiTheme="majorHAnsi" w:hAnsiTheme="majorHAnsi" w:cstheme="majorHAnsi"/>
                <w:sz w:val="16"/>
                <w:szCs w:val="16"/>
              </w:rPr>
              <w:t>, it is important that agriculture starts being offered as well because these cannot be isolated. This wi</w:t>
            </w:r>
            <w:r>
              <w:rPr>
                <w:rFonts w:asciiTheme="majorHAnsi" w:hAnsiTheme="majorHAnsi" w:cstheme="majorHAnsi"/>
                <w:sz w:val="16"/>
                <w:szCs w:val="16"/>
              </w:rPr>
              <w:t>ll enhance efforts of adapting</w:t>
            </w:r>
            <w:r w:rsidRPr="00CA7CC6">
              <w:rPr>
                <w:rFonts w:asciiTheme="majorHAnsi" w:hAnsiTheme="majorHAnsi" w:cstheme="majorHAnsi"/>
                <w:sz w:val="16"/>
                <w:szCs w:val="16"/>
              </w:rPr>
              <w:t xml:space="preserve"> to climate change in terms of creating more knowledge and expertise on climate smart agriculture.</w:t>
            </w:r>
          </w:p>
          <w:p w:rsidR="00F1467F" w:rsidRPr="00343AF4" w:rsidRDefault="00F1467F" w:rsidP="00343AF4">
            <w:pPr>
              <w:rPr>
                <w:rFonts w:asciiTheme="majorHAnsi" w:hAnsiTheme="majorHAnsi" w:cstheme="majorHAnsi"/>
                <w:sz w:val="16"/>
                <w:szCs w:val="16"/>
              </w:rPr>
            </w:pPr>
          </w:p>
          <w:p w:rsidR="00F06951" w:rsidRPr="00343AF4" w:rsidRDefault="00F06951" w:rsidP="00343AF4">
            <w:pPr>
              <w:rPr>
                <w:rFonts w:ascii="Times" w:eastAsia="Times New Roman" w:hAnsi="Times" w:cs="Times New Roman"/>
                <w:sz w:val="16"/>
                <w:szCs w:val="16"/>
              </w:rPr>
            </w:pPr>
            <w:r w:rsidRPr="00343AF4">
              <w:rPr>
                <w:rFonts w:ascii="Calibri" w:eastAsia="Times New Roman" w:hAnsi="Calibri" w:cs="Times New Roman"/>
                <w:sz w:val="16"/>
                <w:szCs w:val="16"/>
                <w:shd w:val="clear" w:color="auto" w:fill="FFFFFF"/>
              </w:rPr>
              <w:t>The Department of Tourism Management at CPUT deals extensively with the impacts of tourism from a sustainability perspective and a responsible tourism management perspective.  The former relates more to policy and planning while the latter relates more to the day to day management of tourism in a responsible manner, i.e.  </w:t>
            </w:r>
            <w:proofErr w:type="gramStart"/>
            <w:r w:rsidRPr="00343AF4">
              <w:rPr>
                <w:rFonts w:ascii="Calibri" w:eastAsia="Times New Roman" w:hAnsi="Calibri" w:cs="Times New Roman"/>
                <w:sz w:val="16"/>
                <w:szCs w:val="16"/>
                <w:shd w:val="clear" w:color="auto" w:fill="FFFFFF"/>
              </w:rPr>
              <w:t>to</w:t>
            </w:r>
            <w:proofErr w:type="gramEnd"/>
            <w:r w:rsidRPr="00343AF4">
              <w:rPr>
                <w:rFonts w:ascii="Calibri" w:eastAsia="Times New Roman" w:hAnsi="Calibri" w:cs="Times New Roman"/>
                <w:sz w:val="16"/>
                <w:szCs w:val="16"/>
                <w:shd w:val="clear" w:color="auto" w:fill="FFFFFF"/>
              </w:rPr>
              <w:t xml:space="preserve"> reduce negative triple-bottom-line/people-planet-profit/economic-social-environmental impacts and enhance positive impacts.  The focus is therefore not just on environmental issues, but certainly includes it.  These topics are covered in the Tourism Management and Tourism Development subject areas.  The focus is not to train our students as environmental scientists, but to sensitize them to environmental issues related to tourism management and development as possible future entrepreneurs, tourism authority or tourism business employees.</w:t>
            </w:r>
          </w:p>
          <w:p w:rsidR="00F30B53" w:rsidRDefault="00F30B53" w:rsidP="00343AF4">
            <w:pPr>
              <w:rPr>
                <w:rFonts w:asciiTheme="majorHAnsi" w:hAnsiTheme="majorHAnsi" w:cstheme="majorHAnsi"/>
                <w:sz w:val="18"/>
                <w:szCs w:val="18"/>
              </w:rPr>
            </w:pPr>
          </w:p>
          <w:p w:rsidR="00F06951" w:rsidRPr="00343AF4" w:rsidRDefault="00F30B53" w:rsidP="00343AF4">
            <w:pPr>
              <w:rPr>
                <w:rFonts w:asciiTheme="majorHAnsi" w:hAnsiTheme="majorHAnsi" w:cstheme="majorHAnsi"/>
                <w:sz w:val="16"/>
                <w:szCs w:val="16"/>
              </w:rPr>
            </w:pPr>
            <w:r>
              <w:rPr>
                <w:rFonts w:asciiTheme="majorHAnsi" w:hAnsiTheme="majorHAnsi" w:cstheme="majorHAnsi"/>
                <w:sz w:val="18"/>
                <w:szCs w:val="18"/>
              </w:rPr>
              <w:t xml:space="preserve">UCT offers a number of </w:t>
            </w:r>
            <w:proofErr w:type="spellStart"/>
            <w:r w:rsidR="00E1488B">
              <w:rPr>
                <w:rFonts w:asciiTheme="majorHAnsi" w:hAnsiTheme="majorHAnsi" w:cstheme="majorHAnsi"/>
                <w:sz w:val="18"/>
                <w:szCs w:val="18"/>
              </w:rPr>
              <w:t>honours</w:t>
            </w:r>
            <w:proofErr w:type="spellEnd"/>
            <w:r>
              <w:rPr>
                <w:rFonts w:asciiTheme="majorHAnsi" w:hAnsiTheme="majorHAnsi" w:cstheme="majorHAnsi"/>
                <w:sz w:val="18"/>
                <w:szCs w:val="18"/>
              </w:rPr>
              <w:t xml:space="preserve"> and master modules related to this sector, as can be seen from no. 24 - 34</w:t>
            </w:r>
            <w:r w:rsidR="00F06951">
              <w:rPr>
                <w:rFonts w:asciiTheme="majorHAnsi" w:hAnsiTheme="majorHAnsi" w:cstheme="majorHAnsi"/>
                <w:sz w:val="18"/>
                <w:szCs w:val="18"/>
              </w:rPr>
              <w:t xml:space="preserve"> </w:t>
            </w:r>
          </w:p>
          <w:p w:rsidR="00F1467F" w:rsidRPr="008E3D00" w:rsidRDefault="00F1467F" w:rsidP="00343AF4">
            <w:pPr>
              <w:rPr>
                <w:rFonts w:asciiTheme="majorHAnsi" w:hAnsiTheme="majorHAnsi" w:cstheme="majorHAnsi"/>
                <w:sz w:val="18"/>
                <w:szCs w:val="18"/>
              </w:rPr>
            </w:pPr>
          </w:p>
        </w:tc>
      </w:tr>
      <w:tr w:rsidR="00F1467F" w:rsidRPr="008E3D00" w:rsidTr="00F1467F">
        <w:tc>
          <w:tcPr>
            <w:tcW w:w="1526" w:type="dxa"/>
          </w:tcPr>
          <w:p w:rsidR="00F1467F" w:rsidRPr="008E3D00" w:rsidRDefault="00F1467F" w:rsidP="00343AF4">
            <w:pPr>
              <w:rPr>
                <w:rFonts w:asciiTheme="majorHAnsi" w:eastAsiaTheme="majorEastAsia" w:hAnsiTheme="majorHAnsi" w:cstheme="majorHAnsi"/>
                <w:b/>
                <w:i/>
                <w:iCs/>
                <w:color w:val="404040" w:themeColor="text1" w:themeTint="BF"/>
                <w:sz w:val="18"/>
                <w:szCs w:val="18"/>
              </w:rPr>
            </w:pPr>
            <w:r w:rsidRPr="008E3D00">
              <w:rPr>
                <w:rFonts w:asciiTheme="majorHAnsi" w:hAnsiTheme="majorHAnsi" w:cstheme="majorHAnsi"/>
                <w:b/>
                <w:sz w:val="18"/>
                <w:szCs w:val="18"/>
              </w:rPr>
              <w:t>Renewable Energy</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Skills for renewable energy cut across the value chain that starts from equipment manufacturing and distribution, project development, construction and installation, operation and maintenance, biomass production as well as cross-cutting occupations. These relate to Wind, solar, hydropower, Geothermal, and </w:t>
            </w:r>
            <w:proofErr w:type="spellStart"/>
            <w:r w:rsidRPr="008E3D00">
              <w:rPr>
                <w:rFonts w:asciiTheme="majorHAnsi" w:hAnsiTheme="majorHAnsi" w:cstheme="majorHAnsi"/>
                <w:sz w:val="18"/>
                <w:szCs w:val="18"/>
              </w:rPr>
              <w:t>Bioenergy</w:t>
            </w:r>
            <w:proofErr w:type="spellEnd"/>
            <w:r w:rsidRPr="008E3D00">
              <w:rPr>
                <w:rFonts w:asciiTheme="majorHAnsi" w:hAnsiTheme="majorHAnsi" w:cstheme="majorHAnsi"/>
                <w:sz w:val="18"/>
                <w:szCs w:val="18"/>
              </w:rPr>
              <w:t xml:space="preserve">. </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The building industry,  Power and Energy ,  settlements Government and many others require sustainable energy supply</w:t>
            </w:r>
          </w:p>
        </w:tc>
        <w:tc>
          <w:tcPr>
            <w:tcW w:w="1984"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Green buildings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Energy efficiency</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Energy regulations and policy,</w:t>
            </w:r>
          </w:p>
          <w:p w:rsidR="00F1467F" w:rsidRPr="008E3D00" w:rsidRDefault="00F1467F" w:rsidP="00343AF4">
            <w:pPr>
              <w:rPr>
                <w:rFonts w:asciiTheme="majorHAnsi" w:hAnsiTheme="majorHAnsi" w:cstheme="majorHAnsi"/>
                <w:sz w:val="18"/>
                <w:szCs w:val="18"/>
              </w:rPr>
            </w:pPr>
            <w:r w:rsidRPr="008E3D00">
              <w:rPr>
                <w:rFonts w:asciiTheme="majorHAnsi" w:hAnsiTheme="majorHAnsi" w:cstheme="majorHAnsi"/>
                <w:sz w:val="18"/>
                <w:szCs w:val="18"/>
              </w:rPr>
              <w:t>Engineering materials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Construction engineering and management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Urban Planning and building regulations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Sustainable settlements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Transport systems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Sustainable urban landscape design</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Marketing</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Laws and Regulations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Standards and Compliance  and enforcement issues</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tc>
        <w:tc>
          <w:tcPr>
            <w:tcW w:w="2268"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Information and communication technologists,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Software and systems development skills, Waste Recycling, Reuse and management, Civil Engineers, Electrical and environmental, mechanical and wind power designers( engineers), architects, project designers,  Atmospheric scientists, Industrial mechanics, Resource assessment specialists,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Plant managers, measurement and control engineers,  Business developers, commissioning engineers, Agricultural scientists, biomass production managers, Procurement professionals, logistics professions, manufacturing quality assurance specialists, industrial mechanics Certifiers, manufacturing engineers, environmental lawyers-consultants, </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Environmental education, Solar systems designers,</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tc>
        <w:tc>
          <w:tcPr>
            <w:tcW w:w="3261" w:type="dxa"/>
          </w:tcPr>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Civil Engineering  (P)</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Electrical and Electronics Engineering (P)</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Mechanical Engineering (p)</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Chemical Engineering ( P)</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Construction Studies (P</w:t>
            </w:r>
            <w:r w:rsidRPr="008E3D00">
              <w:rPr>
                <w:rFonts w:asciiTheme="majorHAnsi" w:hAnsiTheme="majorHAnsi" w:cstheme="majorHAnsi"/>
                <w:sz w:val="18"/>
                <w:szCs w:val="18"/>
              </w:rPr>
              <w:t>)</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Information, Communication  Technology (P)</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Telecommunications</w:t>
            </w:r>
            <w:r>
              <w:rPr>
                <w:rFonts w:asciiTheme="majorHAnsi" w:hAnsiTheme="majorHAnsi" w:cstheme="majorHAnsi"/>
                <w:sz w:val="18"/>
                <w:szCs w:val="18"/>
              </w:rPr>
              <w:t xml:space="preserve"> (P)</w:t>
            </w:r>
          </w:p>
          <w:p w:rsidR="00F1467F" w:rsidRPr="00CA7CC6"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Physical Planning and Land Management (P)</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Construction Management (P)</w:t>
            </w:r>
          </w:p>
          <w:p w:rsidR="00F1467F" w:rsidRPr="008E3D00" w:rsidRDefault="00F1467F" w:rsidP="00343AF4">
            <w:pPr>
              <w:pStyle w:val="ListParagraph"/>
              <w:numPr>
                <w:ilvl w:val="0"/>
                <w:numId w:val="12"/>
              </w:numPr>
              <w:rPr>
                <w:rFonts w:asciiTheme="majorHAnsi" w:hAnsiTheme="majorHAnsi" w:cstheme="majorHAnsi"/>
                <w:sz w:val="18"/>
                <w:szCs w:val="18"/>
              </w:rPr>
            </w:pPr>
            <w:r w:rsidRPr="008E3D00">
              <w:rPr>
                <w:rFonts w:asciiTheme="majorHAnsi" w:hAnsiTheme="majorHAnsi" w:cstheme="majorHAnsi"/>
                <w:sz w:val="18"/>
                <w:szCs w:val="18"/>
              </w:rPr>
              <w:t>Industrial and Systems Engineering, (</w:t>
            </w:r>
            <w:r>
              <w:rPr>
                <w:rFonts w:asciiTheme="majorHAnsi" w:hAnsiTheme="majorHAnsi" w:cstheme="majorHAnsi"/>
                <w:sz w:val="18"/>
                <w:szCs w:val="18"/>
              </w:rPr>
              <w:t>P</w:t>
            </w:r>
            <w:r w:rsidRPr="008E3D00">
              <w:rPr>
                <w:rFonts w:asciiTheme="majorHAnsi" w:hAnsiTheme="majorHAnsi" w:cstheme="majorHAnsi"/>
                <w:sz w:val="18"/>
                <w:szCs w:val="18"/>
              </w:rPr>
              <w:t>)</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Computer Engineering (P)</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Atmospheric Science</w:t>
            </w:r>
            <w:r>
              <w:rPr>
                <w:rFonts w:asciiTheme="majorHAnsi" w:hAnsiTheme="majorHAnsi" w:cstheme="majorHAnsi"/>
                <w:sz w:val="18"/>
                <w:szCs w:val="18"/>
              </w:rPr>
              <w:t xml:space="preserve"> ( M)</w:t>
            </w:r>
          </w:p>
          <w:p w:rsidR="00F1467F" w:rsidRPr="008E3D00"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Urban and City Planning</w:t>
            </w:r>
            <w:r>
              <w:rPr>
                <w:rFonts w:asciiTheme="majorHAnsi" w:hAnsiTheme="majorHAnsi" w:cstheme="majorHAnsi"/>
                <w:sz w:val="18"/>
                <w:szCs w:val="18"/>
              </w:rPr>
              <w:t>(M)</w:t>
            </w:r>
          </w:p>
          <w:p w:rsidR="00F1467F" w:rsidRDefault="00F1467F" w:rsidP="00343AF4">
            <w:pPr>
              <w:pStyle w:val="ListParagraph"/>
              <w:numPr>
                <w:ilvl w:val="0"/>
                <w:numId w:val="12"/>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Information Communication and Technology</w:t>
            </w:r>
            <w:r>
              <w:rPr>
                <w:rFonts w:asciiTheme="majorHAnsi" w:hAnsiTheme="majorHAnsi" w:cstheme="majorHAnsi"/>
                <w:sz w:val="18"/>
                <w:szCs w:val="18"/>
              </w:rPr>
              <w:t>( P)</w:t>
            </w:r>
          </w:p>
          <w:p w:rsidR="00F30B53" w:rsidRDefault="00F30B53" w:rsidP="00343AF4">
            <w:pPr>
              <w:pStyle w:val="ListParagraph"/>
              <w:numPr>
                <w:ilvl w:val="0"/>
                <w:numId w:val="12"/>
              </w:numPr>
              <w:rPr>
                <w:rFonts w:asciiTheme="majorHAnsi" w:hAnsiTheme="majorHAnsi" w:cstheme="majorHAnsi"/>
                <w:sz w:val="18"/>
                <w:szCs w:val="18"/>
              </w:rPr>
            </w:pPr>
            <w:r>
              <w:rPr>
                <w:rFonts w:asciiTheme="majorHAnsi" w:hAnsiTheme="majorHAnsi" w:cstheme="majorHAnsi"/>
                <w:sz w:val="18"/>
                <w:szCs w:val="18"/>
              </w:rPr>
              <w:t>Energy and Climate Change (M)</w:t>
            </w:r>
          </w:p>
          <w:p w:rsidR="00F30B53" w:rsidRPr="008E3D00" w:rsidRDefault="00F30B53" w:rsidP="00343AF4">
            <w:pPr>
              <w:pStyle w:val="ListParagraph"/>
              <w:numPr>
                <w:ilvl w:val="0"/>
                <w:numId w:val="12"/>
              </w:numPr>
              <w:rPr>
                <w:rFonts w:asciiTheme="majorHAnsi" w:hAnsiTheme="majorHAnsi" w:cstheme="majorHAnsi"/>
                <w:sz w:val="18"/>
                <w:szCs w:val="18"/>
              </w:rPr>
            </w:pPr>
            <w:r>
              <w:rPr>
                <w:rFonts w:asciiTheme="majorHAnsi" w:hAnsiTheme="majorHAnsi" w:cstheme="majorHAnsi"/>
                <w:sz w:val="18"/>
                <w:szCs w:val="18"/>
              </w:rPr>
              <w:t>New and Renewable Technologies (M)</w:t>
            </w:r>
          </w:p>
          <w:p w:rsidR="00F1467F" w:rsidRPr="008E3D00" w:rsidRDefault="00F1467F" w:rsidP="00343AF4">
            <w:pPr>
              <w:ind w:left="360"/>
              <w:rPr>
                <w:rFonts w:asciiTheme="majorHAnsi" w:hAnsiTheme="majorHAnsi" w:cstheme="majorHAnsi"/>
                <w:sz w:val="18"/>
                <w:szCs w:val="18"/>
              </w:rPr>
            </w:pPr>
          </w:p>
        </w:tc>
        <w:tc>
          <w:tcPr>
            <w:tcW w:w="708"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30B53" w:rsidRDefault="00F30B53"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30B53" w:rsidRDefault="00F30B53" w:rsidP="00343AF4">
            <w:pPr>
              <w:rPr>
                <w:rFonts w:asciiTheme="majorHAnsi" w:eastAsia="Times New Roman" w:hAnsiTheme="majorHAnsi" w:cs="Times New Roman"/>
                <w:color w:val="000000"/>
                <w:sz w:val="18"/>
                <w:szCs w:val="18"/>
                <w:lang w:val="en-ZA" w:eastAsia="en-ZA"/>
              </w:rPr>
            </w:pPr>
          </w:p>
          <w:p w:rsidR="00F30B53" w:rsidRPr="008E3D00" w:rsidRDefault="00F30B53" w:rsidP="00343AF4">
            <w:pPr>
              <w:rPr>
                <w:rFonts w:asciiTheme="majorHAnsi" w:hAnsiTheme="majorHAnsi" w:cstheme="majorHAnsi"/>
                <w:sz w:val="18"/>
                <w:szCs w:val="18"/>
              </w:rPr>
            </w:pPr>
            <w:r>
              <w:rPr>
                <w:rFonts w:asciiTheme="majorHAnsi" w:eastAsia="Times New Roman" w:hAnsiTheme="majorHAnsi" w:cs="Times New Roman"/>
                <w:color w:val="000000"/>
                <w:sz w:val="18"/>
                <w:szCs w:val="18"/>
                <w:lang w:val="en-ZA" w:eastAsia="en-ZA"/>
              </w:rPr>
              <w:t>X</w:t>
            </w:r>
          </w:p>
        </w:tc>
        <w:tc>
          <w:tcPr>
            <w:tcW w:w="709"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30B53" w:rsidRPr="008E3D00" w:rsidRDefault="00F30B53" w:rsidP="00343AF4">
            <w:pPr>
              <w:rPr>
                <w:rFonts w:asciiTheme="majorHAnsi" w:hAnsiTheme="majorHAnsi" w:cstheme="majorHAnsi"/>
                <w:sz w:val="18"/>
                <w:szCs w:val="18"/>
              </w:rPr>
            </w:pPr>
            <w:r>
              <w:rPr>
                <w:rFonts w:asciiTheme="majorHAnsi" w:eastAsia="Times New Roman" w:hAnsiTheme="majorHAnsi" w:cs="Times New Roman"/>
                <w:color w:val="000000"/>
                <w:sz w:val="18"/>
                <w:szCs w:val="18"/>
                <w:lang w:val="en-ZA" w:eastAsia="en-ZA"/>
              </w:rPr>
              <w:t>X</w:t>
            </w:r>
          </w:p>
          <w:p w:rsidR="00F1467F" w:rsidRDefault="00F1467F" w:rsidP="00343AF4">
            <w:pPr>
              <w:rPr>
                <w:rFonts w:asciiTheme="majorHAnsi" w:hAnsiTheme="majorHAnsi" w:cstheme="majorHAnsi"/>
                <w:sz w:val="18"/>
                <w:szCs w:val="18"/>
              </w:rPr>
            </w:pPr>
          </w:p>
          <w:p w:rsidR="00F30B53" w:rsidRPr="008E3D00" w:rsidRDefault="00F30B53" w:rsidP="00343AF4">
            <w:pPr>
              <w:rPr>
                <w:rFonts w:asciiTheme="majorHAnsi" w:hAnsiTheme="majorHAnsi" w:cstheme="majorHAnsi"/>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tc>
        <w:tc>
          <w:tcPr>
            <w:tcW w:w="567"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30B53" w:rsidRDefault="00F30B53"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30B53" w:rsidRDefault="00F30B53" w:rsidP="00343AF4">
            <w:pPr>
              <w:rPr>
                <w:rFonts w:asciiTheme="majorHAnsi" w:eastAsia="Times New Roman" w:hAnsiTheme="majorHAnsi" w:cs="Times New Roman"/>
                <w:color w:val="000000"/>
                <w:sz w:val="18"/>
                <w:szCs w:val="18"/>
                <w:lang w:val="en-ZA" w:eastAsia="en-ZA"/>
              </w:rPr>
            </w:pPr>
          </w:p>
          <w:p w:rsidR="00F30B53" w:rsidRPr="008E3D00" w:rsidRDefault="00F30B53" w:rsidP="00343AF4">
            <w:pPr>
              <w:rPr>
                <w:rFonts w:asciiTheme="majorHAnsi" w:hAnsiTheme="majorHAnsi" w:cstheme="majorHAnsi"/>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tc>
        <w:tc>
          <w:tcPr>
            <w:tcW w:w="567"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30B53" w:rsidRDefault="00F30B53" w:rsidP="00343AF4">
            <w:pPr>
              <w:rPr>
                <w:rFonts w:asciiTheme="majorHAnsi" w:eastAsia="Times New Roman" w:hAnsiTheme="majorHAnsi" w:cs="Times New Roman"/>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30B53" w:rsidRDefault="00F30B53" w:rsidP="00343AF4">
            <w:pPr>
              <w:rPr>
                <w:rFonts w:asciiTheme="majorHAnsi" w:eastAsia="Times New Roman" w:hAnsiTheme="majorHAnsi" w:cs="Times New Roman"/>
                <w:color w:val="000000"/>
                <w:sz w:val="18"/>
                <w:szCs w:val="18"/>
                <w:lang w:val="en-ZA" w:eastAsia="en-ZA"/>
              </w:rPr>
            </w:pPr>
          </w:p>
          <w:p w:rsidR="00F30B53" w:rsidRPr="008E3D00" w:rsidRDefault="00F30B53" w:rsidP="00343AF4">
            <w:pPr>
              <w:rPr>
                <w:rFonts w:asciiTheme="majorHAnsi" w:hAnsiTheme="majorHAnsi" w:cstheme="majorHAnsi"/>
                <w:sz w:val="18"/>
                <w:szCs w:val="18"/>
              </w:rPr>
            </w:pPr>
            <w:r>
              <w:rPr>
                <w:rFonts w:asciiTheme="majorHAnsi" w:eastAsia="Times New Roman" w:hAnsiTheme="majorHAnsi" w:cs="Times New Roman"/>
                <w:color w:val="000000"/>
                <w:sz w:val="18"/>
                <w:szCs w:val="18"/>
                <w:lang w:val="en-ZA" w:eastAsia="en-ZA"/>
              </w:rPr>
              <w:t>X</w:t>
            </w:r>
          </w:p>
          <w:p w:rsidR="00F1467F" w:rsidRPr="008E3D00" w:rsidRDefault="00F1467F" w:rsidP="00343AF4">
            <w:pPr>
              <w:rPr>
                <w:rFonts w:asciiTheme="majorHAnsi" w:hAnsiTheme="majorHAnsi" w:cstheme="majorHAnsi"/>
                <w:sz w:val="18"/>
                <w:szCs w:val="18"/>
              </w:rPr>
            </w:pPr>
          </w:p>
        </w:tc>
        <w:tc>
          <w:tcPr>
            <w:tcW w:w="2977" w:type="dxa"/>
          </w:tcPr>
          <w:p w:rsidR="00F1467F" w:rsidRPr="00CA7CC6" w:rsidRDefault="00F1467F" w:rsidP="00343AF4">
            <w:pPr>
              <w:rPr>
                <w:rFonts w:asciiTheme="majorHAnsi" w:eastAsiaTheme="majorEastAsia" w:hAnsiTheme="majorHAnsi" w:cstheme="majorHAnsi"/>
                <w:i/>
                <w:iCs/>
                <w:color w:val="404040" w:themeColor="text1" w:themeTint="BF"/>
                <w:sz w:val="16"/>
                <w:szCs w:val="16"/>
              </w:rPr>
            </w:pPr>
            <w:r w:rsidRPr="00CA7CC6">
              <w:rPr>
                <w:rFonts w:asciiTheme="majorHAnsi" w:hAnsiTheme="majorHAnsi" w:cstheme="majorHAnsi"/>
                <w:sz w:val="16"/>
                <w:szCs w:val="16"/>
              </w:rPr>
              <w:t xml:space="preserve">Like in Transport and communication, Engineering </w:t>
            </w:r>
            <w:proofErr w:type="spellStart"/>
            <w:r w:rsidRPr="00CA7CC6">
              <w:rPr>
                <w:rFonts w:asciiTheme="majorHAnsi" w:hAnsiTheme="majorHAnsi" w:cstheme="majorHAnsi"/>
                <w:sz w:val="16"/>
                <w:szCs w:val="16"/>
              </w:rPr>
              <w:t>programmes</w:t>
            </w:r>
            <w:proofErr w:type="spellEnd"/>
            <w:r w:rsidRPr="00CA7CC6">
              <w:rPr>
                <w:rFonts w:asciiTheme="majorHAnsi" w:hAnsiTheme="majorHAnsi" w:cstheme="majorHAnsi"/>
                <w:sz w:val="16"/>
                <w:szCs w:val="16"/>
              </w:rPr>
              <w:t xml:space="preserve"> in the Universities are central in providing the necessary skills in establishing a sound renewable energy </w:t>
            </w:r>
            <w:proofErr w:type="spellStart"/>
            <w:r w:rsidRPr="00CA7CC6">
              <w:rPr>
                <w:rFonts w:asciiTheme="majorHAnsi" w:hAnsiTheme="majorHAnsi" w:cstheme="majorHAnsi"/>
                <w:sz w:val="16"/>
                <w:szCs w:val="16"/>
              </w:rPr>
              <w:t>program</w:t>
            </w:r>
            <w:r w:rsidR="00486A90">
              <w:rPr>
                <w:rFonts w:asciiTheme="majorHAnsi" w:hAnsiTheme="majorHAnsi" w:cstheme="majorHAnsi"/>
                <w:sz w:val="16"/>
                <w:szCs w:val="16"/>
              </w:rPr>
              <w:t>mes</w:t>
            </w:r>
            <w:proofErr w:type="spellEnd"/>
            <w:r w:rsidRPr="00CA7CC6">
              <w:rPr>
                <w:rFonts w:asciiTheme="majorHAnsi" w:hAnsiTheme="majorHAnsi" w:cstheme="majorHAnsi"/>
                <w:sz w:val="16"/>
                <w:szCs w:val="16"/>
              </w:rPr>
              <w:t xml:space="preserve">. This involves a value chain of products from production to installation and maintenance across a number of renewable energy enablers like </w:t>
            </w:r>
            <w:r w:rsidR="00486A90">
              <w:rPr>
                <w:rFonts w:asciiTheme="majorHAnsi" w:hAnsiTheme="majorHAnsi" w:cstheme="majorHAnsi"/>
                <w:sz w:val="16"/>
                <w:szCs w:val="16"/>
              </w:rPr>
              <w:t>w</w:t>
            </w:r>
            <w:r w:rsidR="00486A90" w:rsidRPr="00CA7CC6">
              <w:rPr>
                <w:rFonts w:asciiTheme="majorHAnsi" w:hAnsiTheme="majorHAnsi" w:cstheme="majorHAnsi"/>
                <w:sz w:val="16"/>
                <w:szCs w:val="16"/>
              </w:rPr>
              <w:t>ind</w:t>
            </w:r>
            <w:r w:rsidRPr="00CA7CC6">
              <w:rPr>
                <w:rFonts w:asciiTheme="majorHAnsi" w:hAnsiTheme="majorHAnsi" w:cstheme="majorHAnsi"/>
                <w:sz w:val="16"/>
                <w:szCs w:val="16"/>
              </w:rPr>
              <w:t xml:space="preserve">, </w:t>
            </w:r>
            <w:r w:rsidR="00486A90">
              <w:rPr>
                <w:rFonts w:asciiTheme="majorHAnsi" w:hAnsiTheme="majorHAnsi" w:cstheme="majorHAnsi"/>
                <w:sz w:val="16"/>
                <w:szCs w:val="16"/>
              </w:rPr>
              <w:t>s</w:t>
            </w:r>
            <w:r w:rsidR="00486A90" w:rsidRPr="00CA7CC6">
              <w:rPr>
                <w:rFonts w:asciiTheme="majorHAnsi" w:hAnsiTheme="majorHAnsi" w:cstheme="majorHAnsi"/>
                <w:sz w:val="16"/>
                <w:szCs w:val="16"/>
              </w:rPr>
              <w:t>olar</w:t>
            </w:r>
            <w:r w:rsidRPr="00CA7CC6">
              <w:rPr>
                <w:rFonts w:asciiTheme="majorHAnsi" w:hAnsiTheme="majorHAnsi" w:cstheme="majorHAnsi"/>
                <w:sz w:val="16"/>
                <w:szCs w:val="16"/>
              </w:rPr>
              <w:t xml:space="preserve">, hydropower, geothermal and </w:t>
            </w:r>
            <w:proofErr w:type="spellStart"/>
            <w:r w:rsidRPr="00CA7CC6">
              <w:rPr>
                <w:rFonts w:asciiTheme="majorHAnsi" w:hAnsiTheme="majorHAnsi" w:cstheme="majorHAnsi"/>
                <w:sz w:val="16"/>
                <w:szCs w:val="16"/>
              </w:rPr>
              <w:t>bioenergy</w:t>
            </w:r>
            <w:proofErr w:type="spellEnd"/>
            <w:r w:rsidRPr="00CA7CC6">
              <w:rPr>
                <w:rFonts w:asciiTheme="majorHAnsi" w:hAnsiTheme="majorHAnsi" w:cstheme="majorHAnsi"/>
                <w:sz w:val="16"/>
                <w:szCs w:val="16"/>
              </w:rPr>
              <w:t>.</w:t>
            </w:r>
          </w:p>
          <w:p w:rsidR="00F1467F" w:rsidRPr="00CA7CC6" w:rsidRDefault="00F1467F" w:rsidP="00343AF4">
            <w:pPr>
              <w:rPr>
                <w:rFonts w:asciiTheme="majorHAnsi" w:eastAsiaTheme="majorEastAsia" w:hAnsiTheme="majorHAnsi" w:cstheme="majorHAnsi"/>
                <w:i/>
                <w:iCs/>
                <w:color w:val="404040" w:themeColor="text1" w:themeTint="BF"/>
                <w:sz w:val="16"/>
                <w:szCs w:val="16"/>
              </w:rPr>
            </w:pPr>
            <w:r w:rsidRPr="00CA7CC6">
              <w:rPr>
                <w:rFonts w:asciiTheme="majorHAnsi" w:hAnsiTheme="majorHAnsi" w:cstheme="majorHAnsi"/>
                <w:sz w:val="16"/>
                <w:szCs w:val="16"/>
              </w:rPr>
              <w:t xml:space="preserve">Hence the need for diverse array of skills from all the engineering </w:t>
            </w:r>
            <w:proofErr w:type="spellStart"/>
            <w:r w:rsidRPr="00CA7CC6">
              <w:rPr>
                <w:rFonts w:asciiTheme="majorHAnsi" w:hAnsiTheme="majorHAnsi" w:cstheme="majorHAnsi"/>
                <w:sz w:val="16"/>
                <w:szCs w:val="16"/>
              </w:rPr>
              <w:t>programmes</w:t>
            </w:r>
            <w:proofErr w:type="spellEnd"/>
            <w:r w:rsidRPr="00CA7CC6">
              <w:rPr>
                <w:rFonts w:asciiTheme="majorHAnsi" w:hAnsiTheme="majorHAnsi" w:cstheme="majorHAnsi"/>
                <w:sz w:val="16"/>
                <w:szCs w:val="16"/>
              </w:rPr>
              <w:t xml:space="preserve"> and natural science.</w:t>
            </w:r>
          </w:p>
          <w:p w:rsidR="00F1467F" w:rsidRPr="00CA7CC6" w:rsidRDefault="00F1467F" w:rsidP="00343AF4">
            <w:pPr>
              <w:rPr>
                <w:rFonts w:asciiTheme="majorHAnsi" w:eastAsiaTheme="majorEastAsia" w:hAnsiTheme="majorHAnsi" w:cstheme="majorHAnsi"/>
                <w:i/>
                <w:iCs/>
                <w:color w:val="404040" w:themeColor="text1" w:themeTint="BF"/>
                <w:sz w:val="16"/>
                <w:szCs w:val="16"/>
              </w:rPr>
            </w:pPr>
            <w:r w:rsidRPr="00CA7CC6">
              <w:rPr>
                <w:rFonts w:asciiTheme="majorHAnsi" w:hAnsiTheme="majorHAnsi" w:cstheme="majorHAnsi"/>
                <w:sz w:val="16"/>
                <w:szCs w:val="16"/>
              </w:rPr>
              <w:t xml:space="preserve">Scanning across the </w:t>
            </w:r>
            <w:proofErr w:type="spellStart"/>
            <w:r w:rsidRPr="00CA7CC6">
              <w:rPr>
                <w:rFonts w:asciiTheme="majorHAnsi" w:hAnsiTheme="majorHAnsi" w:cstheme="majorHAnsi"/>
                <w:sz w:val="16"/>
                <w:szCs w:val="16"/>
              </w:rPr>
              <w:t>programmes</w:t>
            </w:r>
            <w:proofErr w:type="spellEnd"/>
            <w:r w:rsidRPr="00CA7CC6">
              <w:rPr>
                <w:rFonts w:asciiTheme="majorHAnsi" w:hAnsiTheme="majorHAnsi" w:cstheme="majorHAnsi"/>
                <w:sz w:val="16"/>
                <w:szCs w:val="16"/>
              </w:rPr>
              <w:t xml:space="preserve"> relevant to producing the necessary skills across the universities, similar observations are made when some areas are cover as degree </w:t>
            </w:r>
            <w:proofErr w:type="spellStart"/>
            <w:r w:rsidRPr="00CA7CC6">
              <w:rPr>
                <w:rFonts w:asciiTheme="majorHAnsi" w:hAnsiTheme="majorHAnsi" w:cstheme="majorHAnsi"/>
                <w:sz w:val="16"/>
                <w:szCs w:val="16"/>
              </w:rPr>
              <w:t>programmes</w:t>
            </w:r>
            <w:proofErr w:type="spellEnd"/>
            <w:r w:rsidRPr="00CA7CC6">
              <w:rPr>
                <w:rFonts w:asciiTheme="majorHAnsi" w:hAnsiTheme="majorHAnsi" w:cstheme="majorHAnsi"/>
                <w:sz w:val="16"/>
                <w:szCs w:val="16"/>
              </w:rPr>
              <w:t xml:space="preserve"> while others as just modules within a degree </w:t>
            </w:r>
            <w:proofErr w:type="spellStart"/>
            <w:r w:rsidRPr="00CA7CC6">
              <w:rPr>
                <w:rFonts w:asciiTheme="majorHAnsi" w:hAnsiTheme="majorHAnsi" w:cstheme="majorHAnsi"/>
                <w:sz w:val="16"/>
                <w:szCs w:val="16"/>
              </w:rPr>
              <w:t>programme</w:t>
            </w:r>
            <w:proofErr w:type="spellEnd"/>
            <w:r w:rsidRPr="00CA7CC6">
              <w:rPr>
                <w:rFonts w:asciiTheme="majorHAnsi" w:hAnsiTheme="majorHAnsi" w:cstheme="majorHAnsi"/>
                <w:sz w:val="16"/>
                <w:szCs w:val="16"/>
              </w:rPr>
              <w:t xml:space="preserve"> and again some important skills can only be gained at postgraduate level as they would require acquisition of some basic knowledge at undergraduate level. For example Climate Change and Sustainable Development, green buildings and energy efficiency among others. Most important however for the renewable energy is a colossal of research based institutes and </w:t>
            </w:r>
            <w:r w:rsidR="0063004D" w:rsidRPr="00CA7CC6">
              <w:rPr>
                <w:rFonts w:asciiTheme="majorHAnsi" w:hAnsiTheme="majorHAnsi" w:cstheme="majorHAnsi"/>
                <w:sz w:val="16"/>
                <w:szCs w:val="16"/>
              </w:rPr>
              <w:t>centers</w:t>
            </w:r>
            <w:r w:rsidRPr="00CA7CC6">
              <w:rPr>
                <w:rFonts w:asciiTheme="majorHAnsi" w:hAnsiTheme="majorHAnsi" w:cstheme="majorHAnsi"/>
                <w:sz w:val="16"/>
                <w:szCs w:val="16"/>
              </w:rPr>
              <w:t xml:space="preserve"> across the universities focusing on renewable energy. Renewable energy technologies require advance knowledge and skills that can only be acquired at higher level and not foundation level as this study is about.</w:t>
            </w:r>
          </w:p>
          <w:p w:rsidR="00F1467F" w:rsidRPr="008E3D00" w:rsidRDefault="00F1467F" w:rsidP="00343AF4">
            <w:pPr>
              <w:rPr>
                <w:rFonts w:asciiTheme="majorHAnsi" w:hAnsiTheme="majorHAnsi" w:cstheme="majorHAnsi"/>
                <w:sz w:val="18"/>
                <w:szCs w:val="18"/>
              </w:rPr>
            </w:pPr>
          </w:p>
          <w:p w:rsidR="00F1467F" w:rsidRDefault="00F1467F" w:rsidP="00343AF4">
            <w:pPr>
              <w:rPr>
                <w:rFonts w:asciiTheme="majorHAnsi" w:hAnsiTheme="majorHAnsi" w:cstheme="majorHAnsi"/>
                <w:sz w:val="18"/>
                <w:szCs w:val="18"/>
              </w:rPr>
            </w:pPr>
          </w:p>
          <w:p w:rsidR="00F1467F" w:rsidRDefault="00F1467F" w:rsidP="00343AF4">
            <w:pPr>
              <w:rPr>
                <w:rFonts w:asciiTheme="majorHAnsi" w:hAnsiTheme="majorHAnsi" w:cstheme="majorHAnsi"/>
                <w:sz w:val="18"/>
                <w:szCs w:val="18"/>
              </w:rPr>
            </w:pPr>
          </w:p>
          <w:p w:rsidR="00F1467F" w:rsidRDefault="00F1467F" w:rsidP="00343AF4">
            <w:pPr>
              <w:rPr>
                <w:rFonts w:asciiTheme="majorHAnsi" w:hAnsiTheme="majorHAnsi" w:cstheme="majorHAnsi"/>
                <w:sz w:val="18"/>
                <w:szCs w:val="18"/>
              </w:rPr>
            </w:pPr>
          </w:p>
          <w:p w:rsidR="00F1467F" w:rsidRDefault="00F1467F" w:rsidP="00343AF4">
            <w:pPr>
              <w:rPr>
                <w:rFonts w:asciiTheme="majorHAnsi" w:hAnsiTheme="majorHAnsi" w:cstheme="majorHAnsi"/>
                <w:sz w:val="18"/>
                <w:szCs w:val="18"/>
              </w:rPr>
            </w:pP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hAnsiTheme="majorHAnsi" w:cstheme="majorHAnsi"/>
                <w:sz w:val="18"/>
                <w:szCs w:val="18"/>
              </w:rPr>
            </w:pPr>
          </w:p>
        </w:tc>
      </w:tr>
      <w:tr w:rsidR="00F1467F" w:rsidRPr="008E3D00" w:rsidTr="00F1467F">
        <w:tc>
          <w:tcPr>
            <w:tcW w:w="1526" w:type="dxa"/>
          </w:tcPr>
          <w:p w:rsidR="00F1467F" w:rsidRPr="008E3D00" w:rsidRDefault="00F1467F" w:rsidP="00343AF4">
            <w:pPr>
              <w:rPr>
                <w:rFonts w:asciiTheme="majorHAnsi" w:eastAsiaTheme="majorEastAsia" w:hAnsiTheme="majorHAnsi" w:cstheme="majorHAnsi"/>
                <w:b/>
                <w:i/>
                <w:iCs/>
                <w:color w:val="404040" w:themeColor="text1" w:themeTint="BF"/>
                <w:sz w:val="18"/>
                <w:szCs w:val="18"/>
              </w:rPr>
            </w:pPr>
            <w:r w:rsidRPr="008E3D00">
              <w:rPr>
                <w:rFonts w:asciiTheme="majorHAnsi" w:hAnsiTheme="majorHAnsi" w:cstheme="majorHAnsi"/>
                <w:b/>
                <w:sz w:val="18"/>
                <w:szCs w:val="18"/>
              </w:rPr>
              <w:t>Tourism</w:t>
            </w:r>
          </w:p>
        </w:tc>
        <w:tc>
          <w:tcPr>
            <w:tcW w:w="1984"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Managing ecotourism business,  </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Ecosystem goods and services, sustainable harvesting methods for flora and fauna,</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Waste Management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Waste recycling and reuse, Green technologies, Nature Conservation</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Urban and City Planning issues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 Climate change adaptation and mitigation</w:t>
            </w:r>
          </w:p>
        </w:tc>
        <w:tc>
          <w:tcPr>
            <w:tcW w:w="2268"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Environmental management experts, </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Biologists, ecotourism spe</w:t>
            </w:r>
            <w:r>
              <w:rPr>
                <w:rFonts w:asciiTheme="majorHAnsi" w:hAnsiTheme="majorHAnsi" w:cstheme="majorHAnsi"/>
                <w:sz w:val="18"/>
                <w:szCs w:val="18"/>
              </w:rPr>
              <w:t>c</w:t>
            </w:r>
            <w:r w:rsidRPr="008E3D00">
              <w:rPr>
                <w:rFonts w:asciiTheme="majorHAnsi" w:hAnsiTheme="majorHAnsi" w:cstheme="majorHAnsi"/>
                <w:sz w:val="18"/>
                <w:szCs w:val="18"/>
              </w:rPr>
              <w:t>ialists, Nature conservation experts, ecologists, sustainable management systems specialists, travel and hospitality management skills, language skills,  guiding and interpretations, NRM skills, Outdoor recreation skills, community based ecotourism,  sustainable development skills</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Marketing skills, Environmental Policy</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Wildlife Management skills</w:t>
            </w:r>
          </w:p>
          <w:p w:rsidR="00F1467F" w:rsidRPr="008E3D00" w:rsidRDefault="00F1467F" w:rsidP="00343AF4">
            <w:pPr>
              <w:rPr>
                <w:rFonts w:asciiTheme="majorHAnsi" w:hAnsiTheme="majorHAnsi" w:cstheme="majorHAnsi"/>
                <w:sz w:val="18"/>
                <w:szCs w:val="18"/>
              </w:rPr>
            </w:pPr>
          </w:p>
        </w:tc>
        <w:tc>
          <w:tcPr>
            <w:tcW w:w="3261" w:type="dxa"/>
          </w:tcPr>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Nature Conservation (P)</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Environmental Policy (M)</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Environmental Management( P) </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Tourism management</w:t>
            </w:r>
            <w:r>
              <w:rPr>
                <w:rFonts w:asciiTheme="majorHAnsi" w:hAnsiTheme="majorHAnsi" w:cstheme="majorHAnsi"/>
                <w:sz w:val="18"/>
                <w:szCs w:val="18"/>
              </w:rPr>
              <w:t xml:space="preserve"> (M)</w:t>
            </w:r>
          </w:p>
          <w:p w:rsidR="00F1467F" w:rsidRPr="0060657E"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60657E">
              <w:rPr>
                <w:rFonts w:asciiTheme="majorHAnsi" w:hAnsiTheme="majorHAnsi" w:cstheme="majorHAnsi"/>
                <w:i/>
                <w:sz w:val="18"/>
                <w:szCs w:val="18"/>
              </w:rPr>
              <w:t>Ecotourism</w:t>
            </w:r>
            <w:r>
              <w:rPr>
                <w:rFonts w:asciiTheme="majorHAnsi" w:hAnsiTheme="majorHAnsi" w:cstheme="majorHAnsi"/>
                <w:i/>
                <w:sz w:val="18"/>
                <w:szCs w:val="18"/>
              </w:rPr>
              <w:t>*</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Hospitality Management</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Ecology/Biodiversity Management (P)</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Marketing(M)</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Entrepreneurship (M)</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Business management</w:t>
            </w:r>
            <w:r>
              <w:rPr>
                <w:rFonts w:asciiTheme="majorHAnsi" w:hAnsiTheme="majorHAnsi" w:cstheme="majorHAnsi"/>
                <w:sz w:val="18"/>
                <w:szCs w:val="18"/>
              </w:rPr>
              <w:t xml:space="preserve"> (P)</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Environmental sustainability(M)</w:t>
            </w:r>
          </w:p>
          <w:p w:rsidR="00F1467F" w:rsidRPr="0060657E"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60657E">
              <w:rPr>
                <w:rFonts w:asciiTheme="majorHAnsi" w:hAnsiTheme="majorHAnsi" w:cstheme="majorHAnsi"/>
                <w:i/>
                <w:sz w:val="18"/>
                <w:szCs w:val="18"/>
              </w:rPr>
              <w:t>Wildlife management*</w:t>
            </w:r>
          </w:p>
          <w:p w:rsidR="00F1467F" w:rsidRPr="0060657E"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60657E">
              <w:rPr>
                <w:rFonts w:asciiTheme="majorHAnsi" w:hAnsiTheme="majorHAnsi" w:cstheme="majorHAnsi"/>
                <w:i/>
                <w:sz w:val="18"/>
                <w:szCs w:val="18"/>
              </w:rPr>
              <w:t>Coastal Zone Management*</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Travel and Tourism (P)</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Business Communication (P)</w:t>
            </w:r>
          </w:p>
          <w:p w:rsidR="00F1467F"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Climate Change Science(M)</w:t>
            </w:r>
          </w:p>
          <w:p w:rsidR="00F1467F"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Agricultural Economics (P)</w:t>
            </w:r>
          </w:p>
          <w:p w:rsidR="00F1467F"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Agronomy(P-SUN)</w:t>
            </w:r>
          </w:p>
          <w:p w:rsidR="00F1467F"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Natural Resource Economics(P)</w:t>
            </w:r>
          </w:p>
          <w:p w:rsidR="00F1467F"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Environmental and Geographical Sciences (P)</w:t>
            </w:r>
          </w:p>
          <w:p w:rsidR="00F1467F" w:rsidRPr="008E3D00" w:rsidRDefault="00F1467F" w:rsidP="00343AF4">
            <w:pPr>
              <w:pStyle w:val="ListParagraph"/>
              <w:numPr>
                <w:ilvl w:val="0"/>
                <w:numId w:val="13"/>
              </w:num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Geographical  Information Systems(M)</w:t>
            </w:r>
          </w:p>
        </w:tc>
        <w:tc>
          <w:tcPr>
            <w:tcW w:w="708"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eastAsia="Times New Roman" w:hAnsiTheme="majorHAnsi" w:cs="Times New Roman"/>
                <w:color w:val="000000"/>
                <w:sz w:val="18"/>
                <w:szCs w:val="18"/>
                <w:lang w:val="en-ZA" w:eastAsia="en-ZA"/>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1467F" w:rsidRDefault="00F1467F" w:rsidP="00343AF4">
            <w:pPr>
              <w:rPr>
                <w:rFonts w:asciiTheme="majorHAnsi" w:eastAsia="Times New Roman" w:hAnsiTheme="majorHAnsi" w:cs="Times New Roman"/>
                <w:i/>
                <w:iCs/>
                <w:color w:val="000000"/>
                <w:sz w:val="18"/>
                <w:szCs w:val="18"/>
                <w:lang w:val="en-ZA" w:eastAsia="en-ZA"/>
              </w:rPr>
            </w:pPr>
            <w:r>
              <w:rPr>
                <w:rFonts w:asciiTheme="majorHAnsi" w:eastAsia="Times New Roman" w:hAnsiTheme="majorHAnsi" w:cs="Times New Roman"/>
                <w:color w:val="000000"/>
                <w:sz w:val="18"/>
                <w:szCs w:val="18"/>
                <w:lang w:val="en-ZA" w:eastAsia="en-ZA"/>
              </w:rPr>
              <w:t>X</w:t>
            </w:r>
          </w:p>
          <w:p w:rsidR="00F1467F" w:rsidRDefault="00F1467F" w:rsidP="00343AF4">
            <w:pPr>
              <w:rPr>
                <w:rFonts w:asciiTheme="majorHAnsi" w:eastAsia="Times New Roman" w:hAnsiTheme="majorHAnsi" w:cs="Times New Roman"/>
                <w:color w:val="000000"/>
                <w:sz w:val="18"/>
                <w:szCs w:val="18"/>
                <w:lang w:val="en-ZA" w:eastAsia="en-ZA"/>
              </w:rPr>
            </w:pP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tc>
        <w:tc>
          <w:tcPr>
            <w:tcW w:w="709"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tc>
        <w:tc>
          <w:tcPr>
            <w:tcW w:w="567"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eastAsia="Times New Roman" w:hAnsiTheme="majorHAnsi" w:cs="Times New Roman"/>
                <w:color w:val="000000"/>
                <w:sz w:val="18"/>
                <w:szCs w:val="18"/>
                <w:lang w:val="en-ZA" w:eastAsia="en-ZA"/>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hAnsiTheme="majorHAnsi" w:cstheme="majorHAnsi"/>
                <w:sz w:val="18"/>
                <w:szCs w:val="18"/>
              </w:rPr>
            </w:pPr>
          </w:p>
          <w:p w:rsidR="00F1467F" w:rsidRDefault="00F1467F"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color w:val="000000"/>
                <w:sz w:val="18"/>
                <w:szCs w:val="18"/>
                <w:lang w:val="en-ZA" w:eastAsia="en-ZA"/>
              </w:rPr>
            </w:pPr>
          </w:p>
          <w:p w:rsidR="00F1467F" w:rsidRPr="00802ABE"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tc>
        <w:tc>
          <w:tcPr>
            <w:tcW w:w="567"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hAnsiTheme="majorHAnsi" w:cstheme="majorHAnsi"/>
                <w:sz w:val="18"/>
                <w:szCs w:val="18"/>
              </w:rPr>
            </w:pP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eastAsia="Times New Roman" w:hAnsiTheme="majorHAnsi" w:cs="Times New Roman"/>
                <w:color w:val="000000"/>
                <w:sz w:val="18"/>
                <w:szCs w:val="18"/>
                <w:lang w:val="en-ZA" w:eastAsia="en-ZA"/>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eastAsia="Times New Roman" w:hAnsiTheme="majorHAnsi" w:cs="Times New Roman"/>
                <w:color w:val="000000"/>
                <w:sz w:val="18"/>
                <w:szCs w:val="18"/>
                <w:lang w:val="en-ZA" w:eastAsia="en-ZA"/>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X</w:t>
            </w:r>
          </w:p>
          <w:p w:rsidR="00F1467F" w:rsidRDefault="00F1467F" w:rsidP="00343AF4">
            <w:pPr>
              <w:rPr>
                <w:rFonts w:asciiTheme="majorHAnsi" w:eastAsia="Times New Roman" w:hAnsiTheme="majorHAnsi" w:cs="Times New Roman"/>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color w:val="000000"/>
                <w:sz w:val="18"/>
                <w:szCs w:val="18"/>
                <w:lang w:val="en-ZA" w:eastAsia="en-ZA"/>
              </w:rPr>
            </w:pPr>
          </w:p>
          <w:p w:rsidR="00F1467F"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p w:rsidR="00F1467F" w:rsidRDefault="00F1467F" w:rsidP="00343AF4">
            <w:pPr>
              <w:rPr>
                <w:rFonts w:asciiTheme="majorHAnsi" w:eastAsia="Times New Roman" w:hAnsiTheme="majorHAnsi" w:cs="Times New Roman"/>
                <w:color w:val="000000"/>
                <w:sz w:val="18"/>
                <w:szCs w:val="18"/>
                <w:lang w:val="en-ZA" w:eastAsia="en-ZA"/>
              </w:rPr>
            </w:pPr>
          </w:p>
          <w:p w:rsidR="00F1467F" w:rsidRPr="00802ABE" w:rsidRDefault="00F1467F" w:rsidP="00343AF4">
            <w:pPr>
              <w:rPr>
                <w:rFonts w:asciiTheme="majorHAnsi" w:eastAsia="Times New Roman" w:hAnsiTheme="majorHAnsi" w:cs="Times New Roman"/>
                <w:i/>
                <w:iCs/>
                <w:color w:val="000000"/>
                <w:sz w:val="18"/>
                <w:szCs w:val="18"/>
                <w:lang w:val="en-ZA" w:eastAsia="en-ZA"/>
              </w:rPr>
            </w:pPr>
            <w:r w:rsidRPr="008E3D00">
              <w:rPr>
                <w:rFonts w:asciiTheme="majorHAnsi" w:eastAsia="Times New Roman" w:hAnsiTheme="majorHAnsi" w:cs="Times New Roman"/>
                <w:color w:val="000000"/>
                <w:sz w:val="18"/>
                <w:szCs w:val="18"/>
                <w:lang w:val="en-ZA" w:eastAsia="en-ZA"/>
              </w:rPr>
              <w:t>√</w:t>
            </w:r>
          </w:p>
        </w:tc>
        <w:tc>
          <w:tcPr>
            <w:tcW w:w="2977" w:type="dxa"/>
          </w:tcPr>
          <w:p w:rsidR="00F1467F" w:rsidRPr="008E3D00" w:rsidRDefault="00F1467F" w:rsidP="00343AF4">
            <w:pPr>
              <w:rPr>
                <w:rFonts w:asciiTheme="majorHAnsi" w:eastAsiaTheme="majorEastAsia" w:hAnsiTheme="majorHAnsi" w:cstheme="majorHAnsi"/>
                <w:i/>
                <w:iCs/>
                <w:color w:val="404040" w:themeColor="text1" w:themeTint="BF"/>
                <w:sz w:val="18"/>
                <w:szCs w:val="18"/>
              </w:rPr>
            </w:pPr>
            <w:r>
              <w:rPr>
                <w:rFonts w:asciiTheme="majorHAnsi" w:hAnsiTheme="majorHAnsi" w:cstheme="majorHAnsi"/>
                <w:sz w:val="18"/>
                <w:szCs w:val="18"/>
              </w:rPr>
              <w:t>There are</w:t>
            </w:r>
            <w:r w:rsidRPr="008E3D00">
              <w:rPr>
                <w:rFonts w:asciiTheme="majorHAnsi" w:hAnsiTheme="majorHAnsi" w:cstheme="majorHAnsi"/>
                <w:sz w:val="18"/>
                <w:szCs w:val="18"/>
              </w:rPr>
              <w:t xml:space="preserve"> no </w:t>
            </w:r>
            <w:proofErr w:type="spellStart"/>
            <w:r w:rsidRPr="008E3D00">
              <w:rPr>
                <w:rFonts w:asciiTheme="majorHAnsi" w:hAnsiTheme="majorHAnsi" w:cstheme="majorHAnsi"/>
                <w:sz w:val="18"/>
                <w:szCs w:val="18"/>
              </w:rPr>
              <w:t>programmes</w:t>
            </w:r>
            <w:proofErr w:type="spellEnd"/>
            <w:r w:rsidRPr="008E3D00">
              <w:rPr>
                <w:rFonts w:asciiTheme="majorHAnsi" w:hAnsiTheme="majorHAnsi" w:cstheme="majorHAnsi"/>
                <w:sz w:val="18"/>
                <w:szCs w:val="18"/>
              </w:rPr>
              <w:t xml:space="preserve">/modules on Coastal Zone Management at any university but some of the modules and </w:t>
            </w:r>
            <w:proofErr w:type="spellStart"/>
            <w:r w:rsidRPr="008E3D00">
              <w:rPr>
                <w:rFonts w:asciiTheme="majorHAnsi" w:hAnsiTheme="majorHAnsi" w:cstheme="majorHAnsi"/>
                <w:sz w:val="18"/>
                <w:szCs w:val="18"/>
              </w:rPr>
              <w:t>prog</w:t>
            </w:r>
            <w:r w:rsidR="0058209A">
              <w:rPr>
                <w:rFonts w:asciiTheme="majorHAnsi" w:hAnsiTheme="majorHAnsi" w:cstheme="majorHAnsi"/>
                <w:sz w:val="18"/>
                <w:szCs w:val="18"/>
              </w:rPr>
              <w:t>r</w:t>
            </w:r>
            <w:r w:rsidRPr="008E3D00">
              <w:rPr>
                <w:rFonts w:asciiTheme="majorHAnsi" w:hAnsiTheme="majorHAnsi" w:cstheme="majorHAnsi"/>
                <w:sz w:val="18"/>
                <w:szCs w:val="18"/>
              </w:rPr>
              <w:t>ammes</w:t>
            </w:r>
            <w:proofErr w:type="spellEnd"/>
            <w:r w:rsidRPr="008E3D00">
              <w:rPr>
                <w:rFonts w:asciiTheme="majorHAnsi" w:hAnsiTheme="majorHAnsi" w:cstheme="majorHAnsi"/>
                <w:sz w:val="18"/>
                <w:szCs w:val="18"/>
              </w:rPr>
              <w:t xml:space="preserve"> offered do tackle issues related to the same. Like UCT has </w:t>
            </w:r>
            <w:r>
              <w:rPr>
                <w:rFonts w:asciiTheme="majorHAnsi" w:hAnsiTheme="majorHAnsi" w:cstheme="majorHAnsi"/>
                <w:sz w:val="18"/>
                <w:szCs w:val="18"/>
              </w:rPr>
              <w:t>a module in Ecosystem E</w:t>
            </w:r>
            <w:r w:rsidRPr="008E3D00">
              <w:rPr>
                <w:rFonts w:asciiTheme="majorHAnsi" w:hAnsiTheme="majorHAnsi" w:cstheme="majorHAnsi"/>
                <w:sz w:val="18"/>
                <w:szCs w:val="18"/>
              </w:rPr>
              <w:t>cology</w:t>
            </w:r>
            <w:r>
              <w:rPr>
                <w:rFonts w:asciiTheme="majorHAnsi" w:hAnsiTheme="majorHAnsi" w:cstheme="majorHAnsi"/>
                <w:sz w:val="18"/>
                <w:szCs w:val="18"/>
              </w:rPr>
              <w:t xml:space="preserve"> </w:t>
            </w:r>
            <w:proofErr w:type="gramStart"/>
            <w:r>
              <w:rPr>
                <w:rFonts w:asciiTheme="majorHAnsi" w:hAnsiTheme="majorHAnsi" w:cstheme="majorHAnsi"/>
                <w:sz w:val="18"/>
                <w:szCs w:val="18"/>
              </w:rPr>
              <w:t>( (</w:t>
            </w:r>
            <w:proofErr w:type="gramEnd"/>
            <w:r>
              <w:rPr>
                <w:rFonts w:asciiTheme="majorHAnsi" w:hAnsiTheme="majorHAnsi" w:cstheme="majorHAnsi"/>
                <w:sz w:val="18"/>
                <w:szCs w:val="18"/>
              </w:rPr>
              <w:t>Applied Biology/ Marine Ecology)</w:t>
            </w:r>
            <w:r w:rsidRPr="008E3D00">
              <w:rPr>
                <w:rFonts w:asciiTheme="majorHAnsi" w:hAnsiTheme="majorHAnsi" w:cstheme="majorHAnsi"/>
                <w:sz w:val="18"/>
                <w:szCs w:val="18"/>
              </w:rPr>
              <w:t>, Earth and Physical Environment</w:t>
            </w:r>
            <w:r>
              <w:rPr>
                <w:rFonts w:asciiTheme="majorHAnsi" w:hAnsiTheme="majorHAnsi" w:cstheme="majorHAnsi"/>
                <w:sz w:val="18"/>
                <w:szCs w:val="18"/>
              </w:rPr>
              <w:t xml:space="preserve"> (EGS)</w:t>
            </w:r>
            <w:r w:rsidRPr="008E3D00">
              <w:rPr>
                <w:rFonts w:asciiTheme="majorHAnsi" w:hAnsiTheme="majorHAnsi" w:cstheme="majorHAnsi"/>
                <w:sz w:val="18"/>
                <w:szCs w:val="18"/>
              </w:rPr>
              <w:t>. In other cases short courses are offered like UCT offer tourism management and event man</w:t>
            </w:r>
            <w:r>
              <w:rPr>
                <w:rFonts w:asciiTheme="majorHAnsi" w:hAnsiTheme="majorHAnsi" w:cstheme="majorHAnsi"/>
                <w:sz w:val="18"/>
                <w:szCs w:val="18"/>
              </w:rPr>
              <w:t xml:space="preserve">agement as short courses, </w:t>
            </w:r>
            <w:proofErr w:type="spellStart"/>
            <w:r>
              <w:rPr>
                <w:rFonts w:asciiTheme="majorHAnsi" w:hAnsiTheme="majorHAnsi" w:cstheme="majorHAnsi"/>
                <w:sz w:val="18"/>
                <w:szCs w:val="18"/>
              </w:rPr>
              <w:t>i</w:t>
            </w:r>
            <w:r w:rsidRPr="008E3D00">
              <w:rPr>
                <w:rFonts w:asciiTheme="majorHAnsi" w:hAnsiTheme="majorHAnsi" w:cstheme="majorHAnsi"/>
                <w:sz w:val="18"/>
                <w:szCs w:val="18"/>
              </w:rPr>
              <w:t>naddition</w:t>
            </w:r>
            <w:proofErr w:type="spellEnd"/>
            <w:r w:rsidRPr="008E3D00">
              <w:rPr>
                <w:rFonts w:asciiTheme="majorHAnsi" w:hAnsiTheme="majorHAnsi" w:cstheme="majorHAnsi"/>
                <w:sz w:val="18"/>
                <w:szCs w:val="18"/>
              </w:rPr>
              <w:t xml:space="preserve"> to offering it as a module.</w:t>
            </w:r>
          </w:p>
          <w:p w:rsidR="00F1467F"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R</w:t>
            </w:r>
            <w:r>
              <w:rPr>
                <w:rFonts w:asciiTheme="majorHAnsi" w:hAnsiTheme="majorHAnsi" w:cstheme="majorHAnsi"/>
                <w:sz w:val="18"/>
                <w:szCs w:val="18"/>
              </w:rPr>
              <w:t xml:space="preserve">esponsible </w:t>
            </w:r>
            <w:proofErr w:type="gramStart"/>
            <w:r>
              <w:rPr>
                <w:rFonts w:asciiTheme="majorHAnsi" w:hAnsiTheme="majorHAnsi" w:cstheme="majorHAnsi"/>
                <w:sz w:val="18"/>
                <w:szCs w:val="18"/>
              </w:rPr>
              <w:t>T</w:t>
            </w:r>
            <w:r w:rsidRPr="008E3D00">
              <w:rPr>
                <w:rFonts w:asciiTheme="majorHAnsi" w:hAnsiTheme="majorHAnsi" w:cstheme="majorHAnsi"/>
                <w:sz w:val="18"/>
                <w:szCs w:val="18"/>
              </w:rPr>
              <w:t>ourism,</w:t>
            </w:r>
            <w:proofErr w:type="gramEnd"/>
            <w:r w:rsidRPr="008E3D00">
              <w:rPr>
                <w:rFonts w:asciiTheme="majorHAnsi" w:hAnsiTheme="majorHAnsi" w:cstheme="majorHAnsi"/>
                <w:sz w:val="18"/>
                <w:szCs w:val="18"/>
              </w:rPr>
              <w:t xml:space="preserve"> requires skills and knowledge in Eco-tourism as this will enhance sustainable tourism and promote </w:t>
            </w:r>
            <w:r>
              <w:rPr>
                <w:rFonts w:asciiTheme="majorHAnsi" w:hAnsiTheme="majorHAnsi" w:cstheme="majorHAnsi"/>
                <w:sz w:val="18"/>
                <w:szCs w:val="18"/>
              </w:rPr>
              <w:t xml:space="preserve">a </w:t>
            </w:r>
            <w:r w:rsidRPr="008E3D00">
              <w:rPr>
                <w:rFonts w:asciiTheme="majorHAnsi" w:hAnsiTheme="majorHAnsi" w:cstheme="majorHAnsi"/>
                <w:sz w:val="18"/>
                <w:szCs w:val="18"/>
              </w:rPr>
              <w:t>culture</w:t>
            </w:r>
            <w:r>
              <w:rPr>
                <w:rFonts w:asciiTheme="majorHAnsi" w:hAnsiTheme="majorHAnsi" w:cstheme="majorHAnsi"/>
                <w:sz w:val="18"/>
                <w:szCs w:val="18"/>
              </w:rPr>
              <w:t xml:space="preserve"> which enhances sustainable use of resources</w:t>
            </w:r>
            <w:r w:rsidRPr="008E3D00">
              <w:rPr>
                <w:rFonts w:asciiTheme="majorHAnsi" w:hAnsiTheme="majorHAnsi" w:cstheme="majorHAnsi"/>
                <w:sz w:val="18"/>
                <w:szCs w:val="18"/>
              </w:rPr>
              <w:t>. Ecotourism encourages</w:t>
            </w:r>
            <w:r>
              <w:rPr>
                <w:rFonts w:asciiTheme="majorHAnsi" w:hAnsiTheme="majorHAnsi" w:cstheme="majorHAnsi"/>
                <w:sz w:val="18"/>
                <w:szCs w:val="18"/>
              </w:rPr>
              <w:t xml:space="preserve"> community participation because they gain direct cash benefits through a display of some cultural dances</w:t>
            </w:r>
            <w:r w:rsidRPr="008E3D00">
              <w:rPr>
                <w:rFonts w:asciiTheme="majorHAnsi" w:hAnsiTheme="majorHAnsi" w:cstheme="majorHAnsi"/>
                <w:sz w:val="18"/>
                <w:szCs w:val="18"/>
              </w:rPr>
              <w:t>.</w:t>
            </w:r>
          </w:p>
          <w:p w:rsidR="00F1467F" w:rsidRPr="008E3D00" w:rsidRDefault="00F1467F" w:rsidP="00343AF4">
            <w:pPr>
              <w:rPr>
                <w:rFonts w:asciiTheme="majorHAnsi" w:eastAsiaTheme="majorEastAsia" w:hAnsiTheme="majorHAnsi" w:cstheme="majorHAnsi"/>
                <w:i/>
                <w:iCs/>
                <w:color w:val="404040" w:themeColor="text1" w:themeTint="BF"/>
                <w:sz w:val="18"/>
                <w:szCs w:val="18"/>
              </w:rPr>
            </w:pPr>
            <w:r w:rsidRPr="008E3D00">
              <w:rPr>
                <w:rFonts w:asciiTheme="majorHAnsi" w:hAnsiTheme="majorHAnsi" w:cstheme="majorHAnsi"/>
                <w:sz w:val="18"/>
                <w:szCs w:val="18"/>
              </w:rPr>
              <w:t xml:space="preserve">Names of the </w:t>
            </w:r>
            <w:proofErr w:type="spellStart"/>
            <w:r w:rsidRPr="008E3D00">
              <w:rPr>
                <w:rFonts w:asciiTheme="majorHAnsi" w:hAnsiTheme="majorHAnsi" w:cstheme="majorHAnsi"/>
                <w:sz w:val="18"/>
                <w:szCs w:val="18"/>
              </w:rPr>
              <w:t>programmes</w:t>
            </w:r>
            <w:proofErr w:type="spellEnd"/>
            <w:r w:rsidRPr="008E3D00">
              <w:rPr>
                <w:rFonts w:asciiTheme="majorHAnsi" w:hAnsiTheme="majorHAnsi" w:cstheme="majorHAnsi"/>
                <w:sz w:val="18"/>
                <w:szCs w:val="18"/>
              </w:rPr>
              <w:t xml:space="preserve"> or modules may differ across the universities.</w:t>
            </w:r>
          </w:p>
          <w:p w:rsidR="00F1467F" w:rsidRPr="008E3D00" w:rsidRDefault="00F1467F" w:rsidP="00343AF4">
            <w:pPr>
              <w:rPr>
                <w:rFonts w:asciiTheme="majorHAnsi" w:hAnsiTheme="majorHAnsi" w:cstheme="majorHAnsi"/>
                <w:sz w:val="18"/>
                <w:szCs w:val="18"/>
              </w:rPr>
            </w:pPr>
          </w:p>
        </w:tc>
      </w:tr>
    </w:tbl>
    <w:p w:rsidR="00F1467F" w:rsidRDefault="00F1467F" w:rsidP="003E0E8B">
      <w:pPr>
        <w:jc w:val="both"/>
      </w:pPr>
    </w:p>
    <w:p w:rsidR="00F1467F" w:rsidRDefault="00F1467F" w:rsidP="003E0E8B">
      <w:pPr>
        <w:autoSpaceDE w:val="0"/>
        <w:autoSpaceDN w:val="0"/>
        <w:adjustRightInd w:val="0"/>
        <w:jc w:val="both"/>
        <w:rPr>
          <w:lang w:val="en-ZA"/>
        </w:rPr>
      </w:pPr>
      <w:r>
        <w:rPr>
          <w:lang w:val="en-ZA"/>
        </w:rPr>
        <w:t xml:space="preserve">Based on the drivers and skills identified through the relevant national documents and literature on green economy and climate change related, a number of degree programmes have been isolated from the four universities most recent booklets and websites. It has been noted that while some programmes (degree) are available in all the universities, others are only available in one or two of the four. For example agricultural related programmes are available at Stellenbosch University and Cape Peninsula University while University of the Western Cape does not offer any Engineering related programme. The table further shows some programmes (in </w:t>
      </w:r>
      <w:proofErr w:type="spellStart"/>
      <w:r>
        <w:rPr>
          <w:lang w:val="en-ZA"/>
        </w:rPr>
        <w:t>asterix</w:t>
      </w:r>
      <w:proofErr w:type="spellEnd"/>
      <w:r>
        <w:rPr>
          <w:lang w:val="en-ZA"/>
        </w:rPr>
        <w:t xml:space="preserve">) which have been suggested based on the identified core competences. The list of programmes is not exhaustive as some which are not listed may still be important. </w:t>
      </w:r>
    </w:p>
    <w:p w:rsidR="004A169A" w:rsidRDefault="004A169A" w:rsidP="003E0E8B">
      <w:pPr>
        <w:autoSpaceDE w:val="0"/>
        <w:autoSpaceDN w:val="0"/>
        <w:adjustRightInd w:val="0"/>
        <w:jc w:val="both"/>
        <w:rPr>
          <w:lang w:val="en-ZA"/>
        </w:rPr>
      </w:pPr>
    </w:p>
    <w:p w:rsidR="004A169A" w:rsidRDefault="004A169A" w:rsidP="003E0E8B">
      <w:pPr>
        <w:autoSpaceDE w:val="0"/>
        <w:autoSpaceDN w:val="0"/>
        <w:adjustRightInd w:val="0"/>
        <w:jc w:val="both"/>
        <w:rPr>
          <w:lang w:val="en-ZA"/>
        </w:rPr>
      </w:pPr>
    </w:p>
    <w:p w:rsidR="004A169A" w:rsidRDefault="004A169A" w:rsidP="003E0E8B">
      <w:pPr>
        <w:autoSpaceDE w:val="0"/>
        <w:autoSpaceDN w:val="0"/>
        <w:adjustRightInd w:val="0"/>
        <w:jc w:val="both"/>
        <w:rPr>
          <w:lang w:val="en-ZA"/>
        </w:rPr>
      </w:pPr>
    </w:p>
    <w:p w:rsidR="004A169A" w:rsidRDefault="004A169A" w:rsidP="003E0E8B">
      <w:pPr>
        <w:autoSpaceDE w:val="0"/>
        <w:autoSpaceDN w:val="0"/>
        <w:adjustRightInd w:val="0"/>
        <w:jc w:val="both"/>
        <w:rPr>
          <w:lang w:val="en-ZA"/>
        </w:rPr>
      </w:pPr>
    </w:p>
    <w:p w:rsidR="00F1467F" w:rsidRDefault="00D87D92" w:rsidP="003E0E8B">
      <w:pPr>
        <w:autoSpaceDE w:val="0"/>
        <w:autoSpaceDN w:val="0"/>
        <w:adjustRightInd w:val="0"/>
        <w:jc w:val="both"/>
        <w:rPr>
          <w:b/>
          <w:lang w:val="en-ZA"/>
        </w:rPr>
      </w:pPr>
      <w:r>
        <w:rPr>
          <w:b/>
          <w:lang w:val="en-ZA"/>
        </w:rPr>
        <w:t xml:space="preserve">Appendix B </w:t>
      </w:r>
      <w:r w:rsidR="00F1467F" w:rsidRPr="00687EBC">
        <w:rPr>
          <w:b/>
          <w:lang w:val="en-ZA"/>
        </w:rPr>
        <w:t xml:space="preserve">Research </w:t>
      </w:r>
      <w:r w:rsidR="00F1467F">
        <w:rPr>
          <w:b/>
          <w:lang w:val="en-ZA"/>
        </w:rPr>
        <w:t xml:space="preserve">Centres and </w:t>
      </w:r>
      <w:r w:rsidR="00F1467F" w:rsidRPr="00687EBC">
        <w:rPr>
          <w:b/>
          <w:lang w:val="en-ZA"/>
        </w:rPr>
        <w:t xml:space="preserve">Units across the universities that can offer further knowledge and skills relevant to Green Economy and Climate change </w:t>
      </w:r>
    </w:p>
    <w:p w:rsidR="00F1467F" w:rsidRDefault="00F1467F" w:rsidP="003E0E8B">
      <w:pPr>
        <w:autoSpaceDE w:val="0"/>
        <w:autoSpaceDN w:val="0"/>
        <w:adjustRightInd w:val="0"/>
        <w:jc w:val="both"/>
        <w:rPr>
          <w:b/>
          <w:lang w:val="en-ZA"/>
        </w:rPr>
      </w:pPr>
    </w:p>
    <w:p w:rsidR="00F1467F" w:rsidRDefault="00F1467F" w:rsidP="003E0E8B">
      <w:pPr>
        <w:autoSpaceDE w:val="0"/>
        <w:autoSpaceDN w:val="0"/>
        <w:adjustRightInd w:val="0"/>
        <w:jc w:val="both"/>
        <w:rPr>
          <w:sz w:val="22"/>
          <w:szCs w:val="22"/>
          <w:lang w:val="en-ZA"/>
        </w:rPr>
      </w:pPr>
      <w:r w:rsidRPr="00CB67EE">
        <w:rPr>
          <w:sz w:val="22"/>
          <w:szCs w:val="22"/>
          <w:lang w:val="en-ZA"/>
        </w:rPr>
        <w:t>Apart from the Diploma and Degree programmes, Universities also conduct research in various fields related to green economy, climate change as well as offer postgraduate training ranging from Postgraduate Diploma to PhDs. The table below shows some of the research centres and units across the universities.</w:t>
      </w:r>
    </w:p>
    <w:p w:rsidR="00D87D92" w:rsidRPr="00CB67EE" w:rsidRDefault="00D87D92" w:rsidP="003E0E8B">
      <w:pPr>
        <w:autoSpaceDE w:val="0"/>
        <w:autoSpaceDN w:val="0"/>
        <w:adjustRightInd w:val="0"/>
        <w:jc w:val="both"/>
        <w:rPr>
          <w:sz w:val="22"/>
          <w:szCs w:val="22"/>
          <w:lang w:val="en-ZA"/>
        </w:rPr>
      </w:pPr>
    </w:p>
    <w:p w:rsidR="00F1467F" w:rsidRDefault="00F1467F" w:rsidP="003E0E8B">
      <w:pPr>
        <w:autoSpaceDE w:val="0"/>
        <w:autoSpaceDN w:val="0"/>
        <w:adjustRightInd w:val="0"/>
        <w:jc w:val="both"/>
        <w:rPr>
          <w:lang w:val="en-ZA"/>
        </w:rPr>
      </w:pPr>
    </w:p>
    <w:tbl>
      <w:tblPr>
        <w:tblW w:w="12474" w:type="dxa"/>
        <w:tblInd w:w="108" w:type="dxa"/>
        <w:tblLayout w:type="fixed"/>
        <w:tblLook w:val="04A0"/>
      </w:tblPr>
      <w:tblGrid>
        <w:gridCol w:w="2268"/>
        <w:gridCol w:w="8789"/>
        <w:gridCol w:w="1417"/>
      </w:tblGrid>
      <w:tr w:rsidR="00F1467F" w:rsidRPr="009554BB" w:rsidTr="00F1467F">
        <w:trPr>
          <w:trHeight w:val="579"/>
        </w:trPr>
        <w:tc>
          <w:tcPr>
            <w:tcW w:w="2268" w:type="dxa"/>
            <w:tcBorders>
              <w:top w:val="single" w:sz="4" w:space="0" w:color="auto"/>
              <w:left w:val="single" w:sz="4" w:space="0" w:color="auto"/>
              <w:bottom w:val="single" w:sz="4" w:space="0" w:color="auto"/>
              <w:right w:val="single" w:sz="4" w:space="0" w:color="auto"/>
            </w:tcBorders>
            <w:shd w:val="clear" w:color="000000" w:fill="EEECE1" w:themeFill="background2"/>
            <w:vAlign w:val="center"/>
            <w:hideMark/>
          </w:tcPr>
          <w:p w:rsidR="00F1467F" w:rsidRPr="009554BB" w:rsidRDefault="00F1467F" w:rsidP="003E0E8B">
            <w:pPr>
              <w:jc w:val="both"/>
              <w:rPr>
                <w:rFonts w:ascii="Calibri" w:eastAsia="Times New Roman" w:hAnsi="Calibri" w:cs="Times New Roman"/>
                <w:b/>
                <w:color w:val="000000"/>
                <w:sz w:val="22"/>
                <w:szCs w:val="22"/>
                <w:lang w:val="en-ZA" w:eastAsia="en-ZA"/>
              </w:rPr>
            </w:pPr>
            <w:r w:rsidRPr="009554BB">
              <w:rPr>
                <w:rFonts w:ascii="Calibri" w:eastAsia="Times New Roman" w:hAnsi="Calibri" w:cs="Times New Roman"/>
                <w:b/>
                <w:color w:val="000000"/>
                <w:sz w:val="22"/>
                <w:szCs w:val="22"/>
                <w:lang w:val="en-ZA" w:eastAsia="en-ZA"/>
              </w:rPr>
              <w:t>CENTRE/INSTITUTE</w:t>
            </w:r>
          </w:p>
        </w:tc>
        <w:tc>
          <w:tcPr>
            <w:tcW w:w="8789" w:type="dxa"/>
            <w:tcBorders>
              <w:top w:val="single" w:sz="4" w:space="0" w:color="auto"/>
              <w:left w:val="nil"/>
              <w:bottom w:val="single" w:sz="4" w:space="0" w:color="auto"/>
              <w:right w:val="single" w:sz="4" w:space="0" w:color="auto"/>
            </w:tcBorders>
            <w:shd w:val="clear" w:color="000000" w:fill="EEECE1" w:themeFill="background2"/>
            <w:noWrap/>
            <w:vAlign w:val="center"/>
            <w:hideMark/>
          </w:tcPr>
          <w:p w:rsidR="00F1467F" w:rsidRPr="009554BB" w:rsidRDefault="00F1467F" w:rsidP="003E0E8B">
            <w:pPr>
              <w:jc w:val="both"/>
              <w:rPr>
                <w:rFonts w:ascii="Calibri" w:eastAsia="Times New Roman" w:hAnsi="Calibri" w:cs="Times New Roman"/>
                <w:b/>
                <w:color w:val="000000"/>
                <w:sz w:val="22"/>
                <w:szCs w:val="22"/>
                <w:lang w:val="en-ZA" w:eastAsia="en-ZA"/>
              </w:rPr>
            </w:pPr>
            <w:r w:rsidRPr="009554BB">
              <w:rPr>
                <w:rFonts w:ascii="Calibri" w:eastAsia="Times New Roman" w:hAnsi="Calibri" w:cs="Times New Roman"/>
                <w:b/>
                <w:color w:val="000000"/>
                <w:sz w:val="22"/>
                <w:szCs w:val="22"/>
                <w:lang w:val="en-ZA" w:eastAsia="en-ZA"/>
              </w:rPr>
              <w:t>AREAS OF RESEARCH</w:t>
            </w:r>
          </w:p>
        </w:tc>
        <w:tc>
          <w:tcPr>
            <w:tcW w:w="1417" w:type="dxa"/>
            <w:tcBorders>
              <w:top w:val="single" w:sz="4" w:space="0" w:color="auto"/>
              <w:left w:val="nil"/>
              <w:bottom w:val="single" w:sz="4" w:space="0" w:color="auto"/>
              <w:right w:val="single" w:sz="4" w:space="0" w:color="auto"/>
            </w:tcBorders>
            <w:shd w:val="clear" w:color="000000" w:fill="EEECE1" w:themeFill="background2"/>
            <w:noWrap/>
            <w:vAlign w:val="center"/>
            <w:hideMark/>
          </w:tcPr>
          <w:p w:rsidR="00F1467F" w:rsidRPr="009554BB" w:rsidRDefault="00F1467F" w:rsidP="003E0E8B">
            <w:pPr>
              <w:jc w:val="both"/>
              <w:rPr>
                <w:rFonts w:ascii="Calibri" w:eastAsia="Times New Roman" w:hAnsi="Calibri" w:cs="Times New Roman"/>
                <w:b/>
                <w:color w:val="000000"/>
                <w:sz w:val="22"/>
                <w:szCs w:val="22"/>
                <w:lang w:val="en-ZA" w:eastAsia="en-ZA"/>
              </w:rPr>
            </w:pPr>
            <w:r w:rsidRPr="009554BB">
              <w:rPr>
                <w:rFonts w:ascii="Calibri" w:eastAsia="Times New Roman" w:hAnsi="Calibri" w:cs="Times New Roman"/>
                <w:b/>
                <w:color w:val="000000"/>
                <w:sz w:val="22"/>
                <w:szCs w:val="22"/>
                <w:lang w:val="en-ZA" w:eastAsia="en-ZA"/>
              </w:rPr>
              <w:t>UNIVERSITY</w:t>
            </w:r>
          </w:p>
        </w:tc>
      </w:tr>
      <w:tr w:rsidR="00F1467F" w:rsidRPr="009554BB" w:rsidTr="00F1467F">
        <w:trPr>
          <w:trHeight w:val="1141"/>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Institute of Marine and Environment Law</w:t>
            </w:r>
          </w:p>
        </w:tc>
        <w:tc>
          <w:tcPr>
            <w:tcW w:w="8789" w:type="dxa"/>
            <w:tcBorders>
              <w:top w:val="nil"/>
              <w:left w:val="single" w:sz="4" w:space="0" w:color="auto"/>
              <w:bottom w:val="single" w:sz="4" w:space="0" w:color="auto"/>
              <w:right w:val="single" w:sz="4" w:space="0" w:color="auto"/>
            </w:tcBorders>
            <w:shd w:val="clear" w:color="auto" w:fill="auto"/>
            <w:vAlign w:val="center"/>
            <w:hideMark/>
          </w:tcPr>
          <w:p w:rsidR="00F1467F" w:rsidRPr="00343AF4" w:rsidRDefault="00F1467F" w:rsidP="003E0E8B">
            <w:pPr>
              <w:jc w:val="both"/>
              <w:rPr>
                <w:rFonts w:asciiTheme="majorHAnsi" w:eastAsia="Times New Roman" w:hAnsiTheme="majorHAnsi" w:cs="Times New Roman"/>
                <w:color w:val="000000"/>
                <w:sz w:val="20"/>
                <w:szCs w:val="20"/>
                <w:lang w:val="en-ZA" w:eastAsia="en-ZA"/>
              </w:rPr>
            </w:pPr>
            <w:r w:rsidRPr="00343AF4">
              <w:rPr>
                <w:rFonts w:asciiTheme="majorHAnsi" w:eastAsia="Times New Roman" w:hAnsiTheme="majorHAnsi" w:cs="Times New Roman"/>
                <w:color w:val="000000"/>
                <w:sz w:val="20"/>
                <w:szCs w:val="20"/>
                <w:lang w:val="en-ZA" w:eastAsia="en-ZA"/>
              </w:rPr>
              <w:t>The institute monitors development in the law of the sea and environmental law both the national and international level and in the southern Africa context. Also provides training and postgraduate research in the following areas Environmental law, Climate Change Law, Marine Law among others</w:t>
            </w:r>
            <w:r w:rsidR="009F165B">
              <w:rPr>
                <w:rFonts w:asciiTheme="majorHAnsi" w:eastAsia="Times New Roman" w:hAnsiTheme="majorHAnsi" w:cs="Times New Roman"/>
                <w:color w:val="000000"/>
                <w:sz w:val="20"/>
                <w:szCs w:val="20"/>
                <w:lang w:val="en-ZA" w:eastAsia="en-ZA"/>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UCT</w:t>
            </w:r>
          </w:p>
        </w:tc>
      </w:tr>
      <w:tr w:rsidR="00F1467F" w:rsidRPr="009554BB" w:rsidTr="00F1467F">
        <w:trPr>
          <w:trHeight w:val="972"/>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Environmental Evaluation Unit</w:t>
            </w:r>
          </w:p>
        </w:tc>
        <w:tc>
          <w:tcPr>
            <w:tcW w:w="8789" w:type="dxa"/>
            <w:tcBorders>
              <w:top w:val="nil"/>
              <w:left w:val="single" w:sz="4" w:space="0" w:color="auto"/>
              <w:bottom w:val="single" w:sz="4" w:space="0" w:color="auto"/>
              <w:right w:val="single" w:sz="4" w:space="0" w:color="auto"/>
            </w:tcBorders>
            <w:shd w:val="clear" w:color="auto" w:fill="auto"/>
            <w:hideMark/>
          </w:tcPr>
          <w:p w:rsidR="00F1467F" w:rsidRPr="00343AF4" w:rsidRDefault="00760E34" w:rsidP="003E0E8B">
            <w:pPr>
              <w:jc w:val="both"/>
              <w:rPr>
                <w:rFonts w:asciiTheme="majorHAnsi" w:eastAsia="Times New Roman" w:hAnsiTheme="majorHAnsi" w:cs="Times New Roman"/>
                <w:color w:val="000000"/>
                <w:sz w:val="20"/>
                <w:szCs w:val="20"/>
                <w:lang w:val="en-ZA" w:eastAsia="en-ZA"/>
              </w:rPr>
            </w:pPr>
            <w:r>
              <w:rPr>
                <w:rFonts w:asciiTheme="majorHAnsi" w:eastAsia="Times New Roman" w:hAnsiTheme="majorHAnsi" w:cs="Times New Roman"/>
                <w:color w:val="000000"/>
                <w:sz w:val="20"/>
                <w:szCs w:val="20"/>
                <w:lang w:val="en-ZA" w:eastAsia="en-ZA"/>
              </w:rPr>
              <w:t>The Unit</w:t>
            </w:r>
            <w:r w:rsidR="00F1467F" w:rsidRPr="00343AF4">
              <w:rPr>
                <w:rFonts w:asciiTheme="majorHAnsi" w:eastAsia="Times New Roman" w:hAnsiTheme="majorHAnsi" w:cs="Times New Roman"/>
                <w:color w:val="000000"/>
                <w:sz w:val="20"/>
                <w:szCs w:val="20"/>
                <w:lang w:val="en-ZA" w:eastAsia="en-ZA"/>
              </w:rPr>
              <w:t xml:space="preserve"> conducts research and short courses in the following areas Coastal and Fisheries Governance, Biodiversity and Social justice, Business and Sustainability, Environmental management and sustainability and Environmental Governance</w:t>
            </w:r>
            <w:r w:rsidR="009F165B">
              <w:rPr>
                <w:rFonts w:asciiTheme="majorHAnsi" w:eastAsia="Times New Roman" w:hAnsiTheme="majorHAnsi" w:cs="Times New Roman"/>
                <w:color w:val="000000"/>
                <w:sz w:val="20"/>
                <w:szCs w:val="20"/>
                <w:lang w:val="en-ZA" w:eastAsia="en-ZA"/>
              </w:rPr>
              <w:t>.</w:t>
            </w:r>
          </w:p>
        </w:tc>
        <w:tc>
          <w:tcPr>
            <w:tcW w:w="1417" w:type="dxa"/>
            <w:tcBorders>
              <w:top w:val="nil"/>
              <w:left w:val="nil"/>
              <w:bottom w:val="single" w:sz="4" w:space="0" w:color="auto"/>
              <w:right w:val="single" w:sz="4" w:space="0" w:color="auto"/>
            </w:tcBorders>
            <w:shd w:val="clear" w:color="auto" w:fill="auto"/>
            <w:noWrap/>
            <w:vAlign w:val="center"/>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UCT</w:t>
            </w:r>
          </w:p>
        </w:tc>
      </w:tr>
      <w:tr w:rsidR="00F40E7D" w:rsidRPr="009554BB" w:rsidTr="00F1467F">
        <w:trPr>
          <w:trHeight w:val="972"/>
        </w:trPr>
        <w:tc>
          <w:tcPr>
            <w:tcW w:w="2268" w:type="dxa"/>
            <w:tcBorders>
              <w:top w:val="nil"/>
              <w:left w:val="single" w:sz="4" w:space="0" w:color="auto"/>
              <w:bottom w:val="single" w:sz="4" w:space="0" w:color="auto"/>
              <w:right w:val="single" w:sz="4" w:space="0" w:color="auto"/>
            </w:tcBorders>
            <w:shd w:val="clear" w:color="auto" w:fill="auto"/>
            <w:vAlign w:val="center"/>
          </w:tcPr>
          <w:p w:rsidR="00F40E7D" w:rsidRPr="009554BB" w:rsidRDefault="00F40E7D" w:rsidP="004A169A">
            <w:pPr>
              <w:rPr>
                <w:rFonts w:ascii="Calibri" w:eastAsia="Times New Roman" w:hAnsi="Calibri" w:cs="Times New Roman"/>
                <w:color w:val="000000"/>
                <w:sz w:val="22"/>
                <w:szCs w:val="22"/>
                <w:lang w:val="en-ZA" w:eastAsia="en-ZA"/>
              </w:rPr>
            </w:pPr>
            <w:r>
              <w:rPr>
                <w:rFonts w:ascii="Calibri" w:eastAsia="Times New Roman" w:hAnsi="Calibri" w:cs="Times New Roman"/>
                <w:color w:val="000000"/>
                <w:sz w:val="22"/>
                <w:szCs w:val="22"/>
                <w:lang w:val="en-ZA" w:eastAsia="en-ZA"/>
              </w:rPr>
              <w:t>Urban Water Management Research Unit</w:t>
            </w:r>
            <w:r w:rsidR="00760E34">
              <w:rPr>
                <w:rFonts w:ascii="Calibri" w:eastAsia="Times New Roman" w:hAnsi="Calibri" w:cs="Times New Roman"/>
                <w:color w:val="000000"/>
                <w:sz w:val="22"/>
                <w:szCs w:val="22"/>
                <w:lang w:val="en-ZA" w:eastAsia="en-ZA"/>
              </w:rPr>
              <w:t xml:space="preserve"> (UWM)</w:t>
            </w:r>
          </w:p>
        </w:tc>
        <w:tc>
          <w:tcPr>
            <w:tcW w:w="8789" w:type="dxa"/>
            <w:tcBorders>
              <w:top w:val="nil"/>
              <w:left w:val="single" w:sz="4" w:space="0" w:color="auto"/>
              <w:bottom w:val="single" w:sz="4" w:space="0" w:color="auto"/>
              <w:right w:val="single" w:sz="4" w:space="0" w:color="auto"/>
            </w:tcBorders>
            <w:shd w:val="clear" w:color="auto" w:fill="auto"/>
          </w:tcPr>
          <w:p w:rsidR="00F40E7D" w:rsidRPr="004A169A" w:rsidRDefault="000467CA" w:rsidP="003E0E8B">
            <w:pPr>
              <w:jc w:val="both"/>
              <w:rPr>
                <w:rFonts w:asciiTheme="majorHAnsi" w:eastAsia="Times New Roman" w:hAnsiTheme="majorHAnsi" w:cs="Times New Roman"/>
                <w:color w:val="000000"/>
                <w:sz w:val="20"/>
                <w:szCs w:val="20"/>
                <w:lang w:val="en-ZA" w:eastAsia="en-ZA"/>
              </w:rPr>
            </w:pPr>
            <w:r>
              <w:rPr>
                <w:rFonts w:asciiTheme="majorHAnsi" w:eastAsia="Times New Roman" w:hAnsiTheme="majorHAnsi" w:cs="Times New Roman"/>
                <w:color w:val="000000"/>
                <w:sz w:val="20"/>
                <w:szCs w:val="20"/>
                <w:lang w:val="en-ZA" w:eastAsia="en-ZA"/>
              </w:rPr>
              <w:t>The UWM is an accredited, interdisciplinary research unit</w:t>
            </w:r>
            <w:r w:rsidR="009F165B">
              <w:rPr>
                <w:rFonts w:asciiTheme="majorHAnsi" w:eastAsia="Times New Roman" w:hAnsiTheme="majorHAnsi" w:cs="Times New Roman"/>
                <w:color w:val="000000"/>
                <w:sz w:val="20"/>
                <w:szCs w:val="20"/>
                <w:lang w:val="en-ZA" w:eastAsia="en-ZA"/>
              </w:rPr>
              <w:t xml:space="preserve">. Its main aim is the providing integrated and sustainable approaches to addressing problems of water management in the urban areas of Southern </w:t>
            </w:r>
            <w:proofErr w:type="spellStart"/>
            <w:r w:rsidR="009F165B">
              <w:rPr>
                <w:rFonts w:asciiTheme="majorHAnsi" w:eastAsia="Times New Roman" w:hAnsiTheme="majorHAnsi" w:cs="Times New Roman"/>
                <w:color w:val="000000"/>
                <w:sz w:val="20"/>
                <w:szCs w:val="20"/>
                <w:lang w:val="en-ZA" w:eastAsia="en-ZA"/>
              </w:rPr>
              <w:t>Africa.The</w:t>
            </w:r>
            <w:proofErr w:type="spellEnd"/>
            <w:r w:rsidR="009F165B">
              <w:rPr>
                <w:rFonts w:asciiTheme="majorHAnsi" w:eastAsia="Times New Roman" w:hAnsiTheme="majorHAnsi" w:cs="Times New Roman"/>
                <w:color w:val="000000"/>
                <w:sz w:val="20"/>
                <w:szCs w:val="20"/>
                <w:lang w:val="en-ZA" w:eastAsia="en-ZA"/>
              </w:rPr>
              <w:t xml:space="preserve"> unit comprises of members, both lecturers and students, from the following departments: Dept of Architecture, Planning and </w:t>
            </w:r>
            <w:proofErr w:type="spellStart"/>
            <w:r w:rsidR="009F165B">
              <w:rPr>
                <w:rFonts w:asciiTheme="majorHAnsi" w:eastAsia="Times New Roman" w:hAnsiTheme="majorHAnsi" w:cs="Times New Roman"/>
                <w:color w:val="000000"/>
                <w:sz w:val="20"/>
                <w:szCs w:val="20"/>
                <w:lang w:val="en-ZA" w:eastAsia="en-ZA"/>
              </w:rPr>
              <w:t>Geomatics</w:t>
            </w:r>
            <w:proofErr w:type="spellEnd"/>
            <w:r w:rsidR="009F165B">
              <w:rPr>
                <w:rFonts w:asciiTheme="majorHAnsi" w:eastAsia="Times New Roman" w:hAnsiTheme="majorHAnsi" w:cs="Times New Roman"/>
                <w:color w:val="000000"/>
                <w:sz w:val="20"/>
                <w:szCs w:val="20"/>
                <w:lang w:val="en-ZA" w:eastAsia="en-ZA"/>
              </w:rPr>
              <w:t>; Dept of Civil Engineering; Dept of Construction Economics &amp; Management; Dept of Environmental &amp; Geographical Science; Department of Political Studies; and the School of African and Gender Studies, Anthropology and Linguistics.</w:t>
            </w:r>
            <w:r>
              <w:rPr>
                <w:rFonts w:asciiTheme="majorHAnsi" w:eastAsia="Times New Roman" w:hAnsiTheme="majorHAnsi" w:cs="Times New Roman"/>
                <w:color w:val="000000"/>
                <w:sz w:val="20"/>
                <w:szCs w:val="20"/>
                <w:lang w:val="en-ZA" w:eastAsia="en-ZA"/>
              </w:rPr>
              <w:t xml:space="preserve"> </w:t>
            </w:r>
          </w:p>
        </w:tc>
        <w:tc>
          <w:tcPr>
            <w:tcW w:w="1417" w:type="dxa"/>
            <w:tcBorders>
              <w:top w:val="nil"/>
              <w:left w:val="nil"/>
              <w:bottom w:val="single" w:sz="4" w:space="0" w:color="auto"/>
              <w:right w:val="single" w:sz="4" w:space="0" w:color="auto"/>
            </w:tcBorders>
            <w:shd w:val="clear" w:color="auto" w:fill="auto"/>
            <w:noWrap/>
            <w:vAlign w:val="center"/>
          </w:tcPr>
          <w:p w:rsidR="00F40E7D" w:rsidRPr="009554BB" w:rsidRDefault="00F40E7D" w:rsidP="003E0E8B">
            <w:pPr>
              <w:jc w:val="both"/>
              <w:rPr>
                <w:rFonts w:ascii="Calibri" w:eastAsia="Times New Roman" w:hAnsi="Calibri" w:cs="Times New Roman"/>
                <w:color w:val="000000"/>
                <w:sz w:val="22"/>
                <w:szCs w:val="22"/>
                <w:lang w:val="en-ZA" w:eastAsia="en-ZA"/>
              </w:rPr>
            </w:pPr>
            <w:r>
              <w:rPr>
                <w:rFonts w:ascii="Calibri" w:eastAsia="Times New Roman" w:hAnsi="Calibri" w:cs="Times New Roman"/>
                <w:color w:val="000000"/>
                <w:sz w:val="22"/>
                <w:szCs w:val="22"/>
                <w:lang w:val="en-ZA" w:eastAsia="en-ZA"/>
              </w:rPr>
              <w:t>UCT</w:t>
            </w:r>
          </w:p>
        </w:tc>
      </w:tr>
      <w:tr w:rsidR="00F1467F" w:rsidRPr="009554BB" w:rsidTr="00F1467F">
        <w:trPr>
          <w:trHeight w:val="844"/>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 xml:space="preserve">Climate Systems Analysis Unit </w:t>
            </w:r>
          </w:p>
        </w:tc>
        <w:tc>
          <w:tcPr>
            <w:tcW w:w="8789" w:type="dxa"/>
            <w:tcBorders>
              <w:top w:val="nil"/>
              <w:left w:val="nil"/>
              <w:bottom w:val="single" w:sz="4" w:space="0" w:color="auto"/>
              <w:right w:val="single" w:sz="4" w:space="0" w:color="auto"/>
            </w:tcBorders>
            <w:shd w:val="clear" w:color="auto" w:fill="auto"/>
            <w:hideMark/>
          </w:tcPr>
          <w:p w:rsidR="00F1467F" w:rsidRPr="00343AF4" w:rsidRDefault="00F1467F" w:rsidP="003E0E8B">
            <w:pPr>
              <w:jc w:val="both"/>
              <w:rPr>
                <w:rFonts w:asciiTheme="majorHAnsi" w:eastAsia="Times New Roman" w:hAnsiTheme="majorHAnsi" w:cs="Times New Roman"/>
                <w:color w:val="333333"/>
                <w:sz w:val="20"/>
                <w:szCs w:val="20"/>
                <w:lang w:val="en-ZA" w:eastAsia="en-ZA"/>
              </w:rPr>
            </w:pPr>
            <w:r w:rsidRPr="00343AF4">
              <w:rPr>
                <w:rFonts w:asciiTheme="majorHAnsi" w:eastAsia="Times New Roman" w:hAnsiTheme="majorHAnsi" w:cs="Times New Roman"/>
                <w:color w:val="333333"/>
                <w:sz w:val="20"/>
                <w:szCs w:val="20"/>
                <w:lang w:val="en-ZA" w:eastAsia="en-ZA"/>
              </w:rPr>
              <w:t>CSAG is a unique research group within Africa with an eclectic mix of specialties, but most importantly put the needs of developing nation users at the forefront of everything it does. As a result, CSAG seeks to apply the core research to meet the knowledge needs of responding to climate variability and change.</w:t>
            </w:r>
          </w:p>
        </w:tc>
        <w:tc>
          <w:tcPr>
            <w:tcW w:w="1417" w:type="dxa"/>
            <w:tcBorders>
              <w:top w:val="nil"/>
              <w:left w:val="nil"/>
              <w:bottom w:val="single" w:sz="4" w:space="0" w:color="auto"/>
              <w:right w:val="single" w:sz="4" w:space="0" w:color="auto"/>
            </w:tcBorders>
            <w:shd w:val="clear" w:color="auto" w:fill="auto"/>
            <w:vAlign w:val="center"/>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UCT</w:t>
            </w:r>
          </w:p>
        </w:tc>
      </w:tr>
      <w:tr w:rsidR="00F1467F" w:rsidRPr="009554BB" w:rsidTr="00F1467F">
        <w:trPr>
          <w:trHeight w:val="1124"/>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African Centre for Cities</w:t>
            </w:r>
          </w:p>
        </w:tc>
        <w:tc>
          <w:tcPr>
            <w:tcW w:w="8789" w:type="dxa"/>
            <w:tcBorders>
              <w:top w:val="nil"/>
              <w:left w:val="single" w:sz="4" w:space="0" w:color="auto"/>
              <w:bottom w:val="single" w:sz="4" w:space="0" w:color="auto"/>
              <w:right w:val="single" w:sz="4" w:space="0" w:color="auto"/>
            </w:tcBorders>
            <w:shd w:val="clear" w:color="auto" w:fill="auto"/>
            <w:hideMark/>
          </w:tcPr>
          <w:p w:rsidR="00F1467F" w:rsidRPr="00343AF4" w:rsidRDefault="00F1467F" w:rsidP="003E0E8B">
            <w:pPr>
              <w:jc w:val="both"/>
              <w:rPr>
                <w:rFonts w:asciiTheme="majorHAnsi" w:eastAsia="Times New Roman" w:hAnsiTheme="majorHAnsi" w:cs="Times New Roman"/>
                <w:color w:val="333333"/>
                <w:sz w:val="20"/>
                <w:szCs w:val="20"/>
                <w:lang w:val="en-ZA" w:eastAsia="en-ZA"/>
              </w:rPr>
            </w:pPr>
            <w:r w:rsidRPr="00343AF4">
              <w:rPr>
                <w:rFonts w:asciiTheme="majorHAnsi" w:eastAsia="Times New Roman" w:hAnsiTheme="majorHAnsi" w:cs="Times New Roman"/>
                <w:color w:val="333333"/>
                <w:sz w:val="20"/>
                <w:szCs w:val="20"/>
                <w:lang w:val="en-ZA" w:eastAsia="en-ZA"/>
              </w:rPr>
              <w:t>ACC serves as a platform for interdisciplinary research on urban issues - like ways of knowing urban ecologies, urban food security, Cape Town Local Interaction Platform, as well as urban infrastructure and design. The primary focus is on applied research to address complex, intractable urban problems and challenges.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UCT</w:t>
            </w:r>
          </w:p>
        </w:tc>
      </w:tr>
      <w:tr w:rsidR="00F1467F" w:rsidRPr="009554BB" w:rsidTr="00F1467F">
        <w:trPr>
          <w:trHeight w:val="405"/>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Energy Research Centre</w:t>
            </w:r>
          </w:p>
        </w:tc>
        <w:tc>
          <w:tcPr>
            <w:tcW w:w="8789" w:type="dxa"/>
            <w:tcBorders>
              <w:top w:val="nil"/>
              <w:left w:val="nil"/>
              <w:bottom w:val="single" w:sz="4" w:space="0" w:color="auto"/>
              <w:right w:val="single" w:sz="4" w:space="0" w:color="auto"/>
            </w:tcBorders>
            <w:shd w:val="clear" w:color="auto" w:fill="auto"/>
            <w:vAlign w:val="bottom"/>
            <w:hideMark/>
          </w:tcPr>
          <w:p w:rsidR="00F1467F" w:rsidRPr="00343AF4" w:rsidRDefault="00F1467F" w:rsidP="003E0E8B">
            <w:pPr>
              <w:jc w:val="both"/>
              <w:rPr>
                <w:rFonts w:asciiTheme="majorHAnsi" w:eastAsia="Times New Roman" w:hAnsiTheme="majorHAnsi" w:cs="Times New Roman"/>
                <w:color w:val="333333"/>
                <w:sz w:val="20"/>
                <w:szCs w:val="20"/>
                <w:lang w:val="en-ZA" w:eastAsia="en-ZA"/>
              </w:rPr>
            </w:pPr>
            <w:r w:rsidRPr="00343AF4">
              <w:rPr>
                <w:rFonts w:asciiTheme="majorHAnsi" w:eastAsia="Times New Roman" w:hAnsiTheme="majorHAnsi" w:cs="Times New Roman"/>
                <w:color w:val="333333"/>
                <w:sz w:val="20"/>
                <w:szCs w:val="20"/>
                <w:lang w:val="en-ZA" w:eastAsia="en-ZA"/>
              </w:rPr>
              <w:t>Energy and Climate Change, Energy Poverty and Development, Energy Efficiency, Energy modelling</w:t>
            </w:r>
            <w:r w:rsidR="009F165B">
              <w:rPr>
                <w:rFonts w:asciiTheme="majorHAnsi" w:eastAsia="Times New Roman" w:hAnsiTheme="majorHAnsi" w:cs="Times New Roman"/>
                <w:color w:val="333333"/>
                <w:sz w:val="20"/>
                <w:szCs w:val="20"/>
                <w:lang w:val="en-ZA" w:eastAsia="en-ZA"/>
              </w:rPr>
              <w:t>.</w:t>
            </w:r>
          </w:p>
        </w:tc>
        <w:tc>
          <w:tcPr>
            <w:tcW w:w="1417" w:type="dxa"/>
            <w:tcBorders>
              <w:top w:val="nil"/>
              <w:left w:val="nil"/>
              <w:bottom w:val="single" w:sz="4" w:space="0" w:color="auto"/>
              <w:right w:val="single" w:sz="4" w:space="0" w:color="auto"/>
            </w:tcBorders>
            <w:shd w:val="clear" w:color="auto" w:fill="auto"/>
            <w:noWrap/>
            <w:vAlign w:val="center"/>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UCT</w:t>
            </w:r>
          </w:p>
        </w:tc>
      </w:tr>
      <w:tr w:rsidR="00F1467F" w:rsidRPr="009554BB" w:rsidTr="00F1467F">
        <w:trPr>
          <w:trHeight w:val="766"/>
        </w:trPr>
        <w:tc>
          <w:tcPr>
            <w:tcW w:w="2268" w:type="dxa"/>
            <w:tcBorders>
              <w:top w:val="nil"/>
              <w:left w:val="single" w:sz="4" w:space="0" w:color="auto"/>
              <w:bottom w:val="single" w:sz="4" w:space="0" w:color="auto"/>
              <w:right w:val="single" w:sz="4" w:space="0" w:color="auto"/>
            </w:tcBorders>
            <w:shd w:val="clear" w:color="000000" w:fill="FFFFFF"/>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Centre for Bioprocess Engineering Research</w:t>
            </w:r>
          </w:p>
        </w:tc>
        <w:tc>
          <w:tcPr>
            <w:tcW w:w="8789" w:type="dxa"/>
            <w:tcBorders>
              <w:top w:val="nil"/>
              <w:left w:val="nil"/>
              <w:bottom w:val="single" w:sz="4" w:space="0" w:color="auto"/>
              <w:right w:val="single" w:sz="4" w:space="0" w:color="auto"/>
            </w:tcBorders>
            <w:shd w:val="clear" w:color="auto" w:fill="auto"/>
            <w:hideMark/>
          </w:tcPr>
          <w:p w:rsidR="00F1467F" w:rsidRPr="00343AF4" w:rsidRDefault="006F4640" w:rsidP="003E0E8B">
            <w:pPr>
              <w:jc w:val="both"/>
              <w:rPr>
                <w:rFonts w:asciiTheme="majorHAnsi" w:eastAsia="Times New Roman" w:hAnsiTheme="majorHAnsi" w:cs="Times New Roman"/>
                <w:color w:val="333333"/>
                <w:sz w:val="20"/>
                <w:szCs w:val="20"/>
                <w:lang w:val="en-ZA" w:eastAsia="en-ZA"/>
              </w:rPr>
            </w:pPr>
            <w:r w:rsidRPr="00343AF4">
              <w:rPr>
                <w:rFonts w:asciiTheme="majorHAnsi" w:eastAsia="Times New Roman" w:hAnsiTheme="majorHAnsi" w:cs="Times New Roman"/>
                <w:color w:val="333333"/>
                <w:sz w:val="20"/>
                <w:szCs w:val="20"/>
                <w:lang w:val="en-ZA" w:eastAsia="en-ZA"/>
              </w:rPr>
              <w:t>T</w:t>
            </w:r>
            <w:r w:rsidR="00F1467F" w:rsidRPr="00343AF4">
              <w:rPr>
                <w:rFonts w:asciiTheme="majorHAnsi" w:eastAsia="Times New Roman" w:hAnsiTheme="majorHAnsi" w:cs="Times New Roman"/>
                <w:color w:val="333333"/>
                <w:sz w:val="20"/>
                <w:szCs w:val="20"/>
                <w:lang w:val="en-ZA" w:eastAsia="en-ZA"/>
              </w:rPr>
              <w:t>he Unit maintains a productive balance between research centred on the application of biological principles through process development and on the fundamental understanding of biological processes at the mechanistic level and of the interaction of these processes with their environment.</w:t>
            </w:r>
          </w:p>
        </w:tc>
        <w:tc>
          <w:tcPr>
            <w:tcW w:w="1417" w:type="dxa"/>
            <w:tcBorders>
              <w:top w:val="nil"/>
              <w:left w:val="nil"/>
              <w:bottom w:val="single" w:sz="4" w:space="0" w:color="auto"/>
              <w:right w:val="single" w:sz="4" w:space="0" w:color="auto"/>
            </w:tcBorders>
            <w:shd w:val="clear" w:color="auto" w:fill="auto"/>
            <w:noWrap/>
            <w:vAlign w:val="center"/>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UCT</w:t>
            </w:r>
          </w:p>
        </w:tc>
      </w:tr>
      <w:tr w:rsidR="0037231B" w:rsidRPr="009554BB" w:rsidTr="00343AF4">
        <w:trPr>
          <w:trHeight w:val="766"/>
        </w:trPr>
        <w:tc>
          <w:tcPr>
            <w:tcW w:w="2268" w:type="dxa"/>
            <w:tcBorders>
              <w:top w:val="nil"/>
              <w:left w:val="single" w:sz="4" w:space="0" w:color="auto"/>
              <w:bottom w:val="single" w:sz="4" w:space="0" w:color="auto"/>
              <w:right w:val="single" w:sz="4" w:space="0" w:color="auto"/>
            </w:tcBorders>
            <w:shd w:val="clear" w:color="000000" w:fill="FFFFFF"/>
            <w:vAlign w:val="center"/>
          </w:tcPr>
          <w:p w:rsidR="0037231B" w:rsidRPr="009554BB" w:rsidRDefault="0037231B" w:rsidP="004A169A">
            <w:pPr>
              <w:rPr>
                <w:rFonts w:ascii="Calibri" w:eastAsia="Times New Roman" w:hAnsi="Calibri" w:cs="Times New Roman"/>
                <w:color w:val="000000"/>
                <w:sz w:val="22"/>
                <w:szCs w:val="22"/>
                <w:lang w:val="en-ZA" w:eastAsia="en-ZA"/>
              </w:rPr>
            </w:pPr>
            <w:r w:rsidRPr="006010F8">
              <w:rPr>
                <w:rFonts w:ascii="Calibri" w:eastAsia="Times New Roman" w:hAnsi="Calibri" w:cs="Times New Roman"/>
                <w:sz w:val="22"/>
                <w:szCs w:val="22"/>
                <w:lang w:val="en-ZA" w:eastAsia="en-ZA"/>
              </w:rPr>
              <w:t>Centre for Research in Engineering education</w:t>
            </w:r>
          </w:p>
        </w:tc>
        <w:tc>
          <w:tcPr>
            <w:tcW w:w="8789" w:type="dxa"/>
            <w:tcBorders>
              <w:top w:val="nil"/>
              <w:left w:val="nil"/>
              <w:bottom w:val="single" w:sz="4" w:space="0" w:color="auto"/>
              <w:right w:val="single" w:sz="4" w:space="0" w:color="auto"/>
            </w:tcBorders>
            <w:shd w:val="clear" w:color="auto" w:fill="auto"/>
            <w:vAlign w:val="bottom"/>
          </w:tcPr>
          <w:p w:rsidR="0037231B" w:rsidRPr="004A169A" w:rsidRDefault="0037231B" w:rsidP="003E0E8B">
            <w:pPr>
              <w:jc w:val="both"/>
              <w:rPr>
                <w:rFonts w:asciiTheme="majorHAnsi" w:eastAsia="Times New Roman" w:hAnsiTheme="majorHAnsi" w:cs="Times New Roman"/>
                <w:color w:val="333333"/>
                <w:sz w:val="20"/>
                <w:szCs w:val="20"/>
                <w:lang w:val="en-ZA" w:eastAsia="en-ZA"/>
              </w:rPr>
            </w:pPr>
            <w:r w:rsidRPr="005938CC">
              <w:rPr>
                <w:rFonts w:asciiTheme="majorHAnsi" w:eastAsia="Times New Roman" w:hAnsiTheme="majorHAnsi" w:cs="Times New Roman"/>
                <w:sz w:val="20"/>
                <w:szCs w:val="20"/>
                <w:lang w:val="en-ZA" w:eastAsia="en-ZA"/>
              </w:rPr>
              <w:t>Aims to promote and develop research in engineering education that informs the development of the learning environment and the educational process, in order to improve student learning.</w:t>
            </w:r>
          </w:p>
        </w:tc>
        <w:tc>
          <w:tcPr>
            <w:tcW w:w="1417" w:type="dxa"/>
            <w:tcBorders>
              <w:top w:val="nil"/>
              <w:left w:val="nil"/>
              <w:bottom w:val="single" w:sz="4" w:space="0" w:color="auto"/>
              <w:right w:val="single" w:sz="4" w:space="0" w:color="auto"/>
            </w:tcBorders>
            <w:shd w:val="clear" w:color="auto" w:fill="auto"/>
            <w:noWrap/>
            <w:vAlign w:val="center"/>
          </w:tcPr>
          <w:p w:rsidR="0037231B" w:rsidRPr="009554BB" w:rsidRDefault="0037231B" w:rsidP="003E0E8B">
            <w:pPr>
              <w:jc w:val="both"/>
              <w:rPr>
                <w:rFonts w:ascii="Calibri" w:eastAsia="Times New Roman" w:hAnsi="Calibri" w:cs="Times New Roman"/>
                <w:color w:val="000000"/>
                <w:sz w:val="22"/>
                <w:szCs w:val="22"/>
                <w:lang w:val="en-ZA" w:eastAsia="en-ZA"/>
              </w:rPr>
            </w:pPr>
            <w:r w:rsidRPr="006010F8">
              <w:rPr>
                <w:rFonts w:ascii="Calibri" w:eastAsia="Times New Roman" w:hAnsi="Calibri" w:cs="Times New Roman"/>
                <w:sz w:val="22"/>
                <w:szCs w:val="22"/>
                <w:lang w:val="en-ZA" w:eastAsia="en-ZA"/>
              </w:rPr>
              <w:t>UCT</w:t>
            </w:r>
          </w:p>
        </w:tc>
      </w:tr>
      <w:tr w:rsidR="00F1467F" w:rsidRPr="009554BB" w:rsidTr="00F1467F">
        <w:trPr>
          <w:trHeight w:val="97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UWC Nature Reserve</w:t>
            </w:r>
          </w:p>
        </w:tc>
        <w:tc>
          <w:tcPr>
            <w:tcW w:w="8789" w:type="dxa"/>
            <w:tcBorders>
              <w:top w:val="nil"/>
              <w:left w:val="nil"/>
              <w:bottom w:val="single" w:sz="4" w:space="0" w:color="auto"/>
              <w:right w:val="single" w:sz="4" w:space="0" w:color="auto"/>
            </w:tcBorders>
            <w:shd w:val="clear" w:color="auto" w:fill="auto"/>
            <w:hideMark/>
          </w:tcPr>
          <w:p w:rsidR="00F1467F" w:rsidRPr="00343AF4" w:rsidRDefault="00F1467F" w:rsidP="003E0E8B">
            <w:pPr>
              <w:jc w:val="both"/>
              <w:rPr>
                <w:rFonts w:asciiTheme="majorHAnsi" w:eastAsia="Times New Roman" w:hAnsiTheme="majorHAnsi" w:cs="Times New Roman"/>
                <w:color w:val="000000"/>
                <w:sz w:val="20"/>
                <w:szCs w:val="20"/>
                <w:lang w:val="en-ZA" w:eastAsia="en-ZA"/>
              </w:rPr>
            </w:pPr>
            <w:r w:rsidRPr="00343AF4">
              <w:rPr>
                <w:rFonts w:asciiTheme="majorHAnsi" w:eastAsia="Times New Roman" w:hAnsiTheme="majorHAnsi" w:cs="Times New Roman"/>
                <w:color w:val="000000"/>
                <w:sz w:val="20"/>
                <w:szCs w:val="20"/>
                <w:lang w:val="en-ZA" w:eastAsia="en-ZA"/>
              </w:rPr>
              <w:t xml:space="preserve"> The UWC Nature Reserve functions as an independent Unit within the faculty. UWC Nature Reserve is fast establishing itself as a force to be reckoned with in the fields of environmental education, indigenous greening and nature conservation. (Cape Flats Nature Reserve, Environmental education, </w:t>
            </w:r>
            <w:proofErr w:type="gramStart"/>
            <w:r w:rsidRPr="00343AF4">
              <w:rPr>
                <w:rFonts w:asciiTheme="majorHAnsi" w:eastAsia="Times New Roman" w:hAnsiTheme="majorHAnsi" w:cs="Times New Roman"/>
                <w:color w:val="000000"/>
                <w:sz w:val="20"/>
                <w:szCs w:val="20"/>
                <w:lang w:val="en-ZA" w:eastAsia="en-ZA"/>
              </w:rPr>
              <w:t>and  community</w:t>
            </w:r>
            <w:proofErr w:type="gramEnd"/>
            <w:r w:rsidRPr="00343AF4">
              <w:rPr>
                <w:rFonts w:asciiTheme="majorHAnsi" w:eastAsia="Times New Roman" w:hAnsiTheme="majorHAnsi" w:cs="Times New Roman"/>
                <w:color w:val="000000"/>
                <w:sz w:val="20"/>
                <w:szCs w:val="20"/>
                <w:lang w:val="en-ZA" w:eastAsia="en-ZA"/>
              </w:rPr>
              <w:t xml:space="preserve"> involvement)</w:t>
            </w:r>
            <w:r w:rsidR="009F165B">
              <w:rPr>
                <w:rFonts w:asciiTheme="majorHAnsi" w:eastAsia="Times New Roman" w:hAnsiTheme="majorHAnsi" w:cs="Times New Roman"/>
                <w:color w:val="000000"/>
                <w:sz w:val="20"/>
                <w:szCs w:val="20"/>
                <w:lang w:val="en-ZA" w:eastAsia="en-ZA"/>
              </w:rPr>
              <w:t>.</w:t>
            </w:r>
          </w:p>
        </w:tc>
        <w:tc>
          <w:tcPr>
            <w:tcW w:w="1417" w:type="dxa"/>
            <w:tcBorders>
              <w:top w:val="nil"/>
              <w:left w:val="nil"/>
              <w:bottom w:val="single" w:sz="4" w:space="0" w:color="auto"/>
              <w:right w:val="single" w:sz="4" w:space="0" w:color="auto"/>
            </w:tcBorders>
            <w:shd w:val="clear" w:color="auto" w:fill="auto"/>
            <w:noWrap/>
            <w:vAlign w:val="center"/>
            <w:hideMark/>
          </w:tcPr>
          <w:p w:rsidR="00F1467F" w:rsidRPr="009554BB" w:rsidRDefault="00F1467F" w:rsidP="003E0E8B">
            <w:pPr>
              <w:jc w:val="both"/>
              <w:rPr>
                <w:rFonts w:ascii="Calibri" w:eastAsia="Times New Roman" w:hAnsi="Calibri" w:cs="Times New Roman"/>
                <w:sz w:val="22"/>
                <w:szCs w:val="22"/>
                <w:lang w:val="en-ZA" w:eastAsia="en-ZA"/>
              </w:rPr>
            </w:pPr>
            <w:r w:rsidRPr="009554BB">
              <w:rPr>
                <w:rFonts w:ascii="Calibri" w:eastAsia="Times New Roman" w:hAnsi="Calibri" w:cs="Times New Roman"/>
                <w:sz w:val="22"/>
                <w:szCs w:val="22"/>
                <w:lang w:val="en-ZA" w:eastAsia="en-ZA"/>
              </w:rPr>
              <w:t>UWC</w:t>
            </w:r>
          </w:p>
        </w:tc>
      </w:tr>
      <w:tr w:rsidR="00F1467F" w:rsidRPr="009554BB" w:rsidTr="00F1467F">
        <w:trPr>
          <w:trHeight w:val="834"/>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Institute o</w:t>
            </w:r>
            <w:r w:rsidR="0058209A">
              <w:rPr>
                <w:rFonts w:ascii="Calibri" w:eastAsia="Times New Roman" w:hAnsi="Calibri" w:cs="Times New Roman"/>
                <w:color w:val="000000"/>
                <w:sz w:val="22"/>
                <w:szCs w:val="22"/>
                <w:lang w:val="en-ZA" w:eastAsia="en-ZA"/>
              </w:rPr>
              <w:t>f</w:t>
            </w:r>
            <w:r w:rsidRPr="009554BB">
              <w:rPr>
                <w:rFonts w:ascii="Calibri" w:eastAsia="Times New Roman" w:hAnsi="Calibri" w:cs="Times New Roman"/>
                <w:color w:val="000000"/>
                <w:sz w:val="22"/>
                <w:szCs w:val="22"/>
                <w:lang w:val="en-ZA" w:eastAsia="en-ZA"/>
              </w:rPr>
              <w:t xml:space="preserve"> Water Studies</w:t>
            </w:r>
          </w:p>
        </w:tc>
        <w:tc>
          <w:tcPr>
            <w:tcW w:w="8789" w:type="dxa"/>
            <w:tcBorders>
              <w:top w:val="nil"/>
              <w:left w:val="nil"/>
              <w:bottom w:val="single" w:sz="4" w:space="0" w:color="auto"/>
              <w:right w:val="single" w:sz="4" w:space="0" w:color="auto"/>
            </w:tcBorders>
            <w:shd w:val="clear" w:color="auto" w:fill="auto"/>
            <w:vAlign w:val="bottom"/>
            <w:hideMark/>
          </w:tcPr>
          <w:p w:rsidR="00F1467F" w:rsidRPr="00343AF4" w:rsidRDefault="00F1467F" w:rsidP="003E0E8B">
            <w:pPr>
              <w:jc w:val="both"/>
              <w:rPr>
                <w:rFonts w:asciiTheme="majorHAnsi" w:eastAsia="Times New Roman" w:hAnsiTheme="majorHAnsi" w:cs="Times New Roman"/>
                <w:color w:val="000000"/>
                <w:sz w:val="20"/>
                <w:szCs w:val="20"/>
                <w:lang w:val="en-ZA" w:eastAsia="en-ZA"/>
              </w:rPr>
            </w:pPr>
            <w:r w:rsidRPr="00343AF4">
              <w:rPr>
                <w:rFonts w:asciiTheme="majorHAnsi" w:eastAsia="Times New Roman" w:hAnsiTheme="majorHAnsi" w:cs="Times New Roman"/>
                <w:color w:val="000000"/>
                <w:sz w:val="20"/>
                <w:szCs w:val="20"/>
                <w:lang w:val="en-ZA" w:eastAsia="en-ZA"/>
              </w:rPr>
              <w:t>Promotes research and training on water-related issues through collaborative efforts of UWC staff. Aims to increase understanding o</w:t>
            </w:r>
            <w:r w:rsidR="006F4640" w:rsidRPr="00343AF4">
              <w:rPr>
                <w:rFonts w:asciiTheme="majorHAnsi" w:eastAsia="Times New Roman" w:hAnsiTheme="majorHAnsi" w:cs="Times New Roman"/>
                <w:color w:val="000000"/>
                <w:sz w:val="20"/>
                <w:szCs w:val="20"/>
                <w:lang w:val="en-ZA" w:eastAsia="en-ZA"/>
              </w:rPr>
              <w:t>f</w:t>
            </w:r>
            <w:r w:rsidRPr="00343AF4">
              <w:rPr>
                <w:rFonts w:asciiTheme="majorHAnsi" w:eastAsia="Times New Roman" w:hAnsiTheme="majorHAnsi" w:cs="Times New Roman"/>
                <w:color w:val="000000"/>
                <w:sz w:val="20"/>
                <w:szCs w:val="20"/>
                <w:lang w:val="en-ZA" w:eastAsia="en-ZA"/>
              </w:rPr>
              <w:t xml:space="preserve"> surface water, ground water, and ecosystems linkages and how water users are affected and affect the linkages</w:t>
            </w:r>
            <w:r w:rsidR="009F165B">
              <w:rPr>
                <w:rFonts w:asciiTheme="majorHAnsi" w:eastAsia="Times New Roman" w:hAnsiTheme="majorHAnsi" w:cs="Times New Roman"/>
                <w:color w:val="000000"/>
                <w:sz w:val="20"/>
                <w:szCs w:val="20"/>
                <w:lang w:val="en-ZA" w:eastAsia="en-ZA"/>
              </w:rPr>
              <w:t>.</w:t>
            </w:r>
          </w:p>
        </w:tc>
        <w:tc>
          <w:tcPr>
            <w:tcW w:w="1417" w:type="dxa"/>
            <w:tcBorders>
              <w:top w:val="nil"/>
              <w:left w:val="nil"/>
              <w:bottom w:val="single" w:sz="4" w:space="0" w:color="auto"/>
              <w:right w:val="single" w:sz="4" w:space="0" w:color="auto"/>
            </w:tcBorders>
            <w:shd w:val="clear" w:color="auto" w:fill="auto"/>
            <w:vAlign w:val="center"/>
            <w:hideMark/>
          </w:tcPr>
          <w:p w:rsidR="00F1467F" w:rsidRPr="009554BB" w:rsidRDefault="00F1467F" w:rsidP="003E0E8B">
            <w:pPr>
              <w:jc w:val="both"/>
              <w:rPr>
                <w:rFonts w:ascii="Calibri" w:eastAsia="Times New Roman" w:hAnsi="Calibri" w:cs="Times New Roman"/>
                <w:sz w:val="22"/>
                <w:szCs w:val="22"/>
                <w:lang w:val="en-ZA" w:eastAsia="en-ZA"/>
              </w:rPr>
            </w:pPr>
            <w:r w:rsidRPr="009554BB">
              <w:rPr>
                <w:rFonts w:ascii="Calibri" w:eastAsia="Times New Roman" w:hAnsi="Calibri" w:cs="Times New Roman"/>
                <w:sz w:val="22"/>
                <w:szCs w:val="22"/>
                <w:lang w:val="en-ZA" w:eastAsia="en-ZA"/>
              </w:rPr>
              <w:t>UWC</w:t>
            </w:r>
          </w:p>
        </w:tc>
      </w:tr>
      <w:tr w:rsidR="004A169A" w:rsidRPr="009554BB" w:rsidTr="00F1467F">
        <w:trPr>
          <w:trHeight w:val="834"/>
        </w:trPr>
        <w:tc>
          <w:tcPr>
            <w:tcW w:w="2268" w:type="dxa"/>
            <w:tcBorders>
              <w:top w:val="nil"/>
              <w:left w:val="single" w:sz="4" w:space="0" w:color="auto"/>
              <w:bottom w:val="single" w:sz="4" w:space="0" w:color="auto"/>
              <w:right w:val="single" w:sz="4" w:space="0" w:color="auto"/>
            </w:tcBorders>
            <w:shd w:val="clear" w:color="auto" w:fill="auto"/>
            <w:vAlign w:val="center"/>
          </w:tcPr>
          <w:p w:rsidR="004A169A" w:rsidRPr="009554BB" w:rsidRDefault="004A169A" w:rsidP="00343AF4">
            <w:pPr>
              <w:rPr>
                <w:rFonts w:ascii="Calibri" w:eastAsia="Times New Roman" w:hAnsi="Calibri" w:cs="Times New Roman"/>
                <w:color w:val="000000"/>
                <w:sz w:val="22"/>
                <w:szCs w:val="22"/>
                <w:lang w:val="en-ZA" w:eastAsia="en-ZA"/>
              </w:rPr>
            </w:pPr>
            <w:proofErr w:type="spellStart"/>
            <w:r>
              <w:rPr>
                <w:rFonts w:ascii="Calibri" w:eastAsia="Times New Roman" w:hAnsi="Calibri" w:cs="Times New Roman"/>
                <w:color w:val="000000"/>
                <w:sz w:val="22"/>
                <w:szCs w:val="22"/>
                <w:lang w:val="en-ZA" w:eastAsia="en-ZA"/>
              </w:rPr>
              <w:t>Sout</w:t>
            </w:r>
            <w:proofErr w:type="spellEnd"/>
            <w:r>
              <w:rPr>
                <w:rFonts w:ascii="Calibri" w:eastAsia="Times New Roman" w:hAnsi="Calibri" w:cs="Times New Roman"/>
                <w:color w:val="000000"/>
                <w:sz w:val="22"/>
                <w:szCs w:val="22"/>
                <w:lang w:val="en-ZA" w:eastAsia="en-ZA"/>
              </w:rPr>
              <w:t xml:space="preserve"> African Institute for Advanced Materials Chemistry</w:t>
            </w:r>
          </w:p>
        </w:tc>
        <w:tc>
          <w:tcPr>
            <w:tcW w:w="8789" w:type="dxa"/>
            <w:tcBorders>
              <w:top w:val="nil"/>
              <w:left w:val="nil"/>
              <w:bottom w:val="single" w:sz="4" w:space="0" w:color="auto"/>
              <w:right w:val="single" w:sz="4" w:space="0" w:color="auto"/>
            </w:tcBorders>
            <w:shd w:val="clear" w:color="auto" w:fill="auto"/>
            <w:vAlign w:val="bottom"/>
          </w:tcPr>
          <w:p w:rsidR="004A169A" w:rsidRPr="00343AF4" w:rsidRDefault="004A169A">
            <w:pPr>
              <w:jc w:val="both"/>
              <w:rPr>
                <w:rFonts w:asciiTheme="majorHAnsi" w:eastAsia="Times New Roman" w:hAnsiTheme="majorHAnsi" w:cs="Times New Roman"/>
                <w:color w:val="000000"/>
                <w:sz w:val="20"/>
                <w:szCs w:val="20"/>
                <w:lang w:val="en-ZA" w:eastAsia="en-ZA"/>
              </w:rPr>
            </w:pPr>
            <w:r>
              <w:rPr>
                <w:rFonts w:asciiTheme="majorHAnsi" w:eastAsia="Times New Roman" w:hAnsiTheme="majorHAnsi" w:cs="Times New Roman"/>
                <w:color w:val="000000"/>
                <w:sz w:val="20"/>
                <w:szCs w:val="20"/>
                <w:lang w:val="en-ZA" w:eastAsia="en-ZA"/>
              </w:rPr>
              <w:t xml:space="preserve">SAIAMC is an internationally recognised </w:t>
            </w:r>
            <w:proofErr w:type="spellStart"/>
            <w:r>
              <w:rPr>
                <w:rFonts w:asciiTheme="majorHAnsi" w:eastAsia="Times New Roman" w:hAnsiTheme="majorHAnsi" w:cs="Times New Roman"/>
                <w:color w:val="000000"/>
                <w:sz w:val="20"/>
                <w:szCs w:val="20"/>
                <w:lang w:val="en-ZA" w:eastAsia="en-ZA"/>
              </w:rPr>
              <w:t>innovationhub</w:t>
            </w:r>
            <w:proofErr w:type="spellEnd"/>
            <w:r>
              <w:rPr>
                <w:rFonts w:asciiTheme="majorHAnsi" w:eastAsia="Times New Roman" w:hAnsiTheme="majorHAnsi" w:cs="Times New Roman"/>
                <w:color w:val="000000"/>
                <w:sz w:val="20"/>
                <w:szCs w:val="20"/>
                <w:lang w:val="en-ZA" w:eastAsia="en-ZA"/>
              </w:rPr>
              <w:t xml:space="preserve"> in the strategic focus area of Energy. SAIAMC has demonstrated the development and operation of a full scale Li-ion battery, Fuel Cell Membrane Electrode Assemblies- and Hydrogen Metal Hydride- pilot-plant manufacturing facilities at UWC and leads the development of low cost large scale energy storage materials and systems, the missing link for the full scale implementation of power generation from intermittent resources. SAIAMC is the host for </w:t>
            </w:r>
            <w:proofErr w:type="spellStart"/>
            <w:r>
              <w:rPr>
                <w:rFonts w:asciiTheme="majorHAnsi" w:eastAsia="Times New Roman" w:hAnsiTheme="majorHAnsi" w:cs="Times New Roman"/>
                <w:color w:val="000000"/>
                <w:sz w:val="20"/>
                <w:szCs w:val="20"/>
                <w:lang w:val="en-ZA" w:eastAsia="en-ZA"/>
              </w:rPr>
              <w:t>HySA</w:t>
            </w:r>
            <w:proofErr w:type="spellEnd"/>
            <w:r>
              <w:rPr>
                <w:rFonts w:asciiTheme="majorHAnsi" w:eastAsia="Times New Roman" w:hAnsiTheme="majorHAnsi" w:cs="Times New Roman"/>
                <w:color w:val="000000"/>
                <w:sz w:val="20"/>
                <w:szCs w:val="20"/>
                <w:lang w:val="en-ZA" w:eastAsia="en-ZA"/>
              </w:rPr>
              <w:t xml:space="preserve"> (Hydrogen South Africa) systems that focus on the (</w:t>
            </w:r>
            <w:proofErr w:type="spellStart"/>
            <w:r>
              <w:rPr>
                <w:rFonts w:asciiTheme="majorHAnsi" w:eastAsia="Times New Roman" w:hAnsiTheme="majorHAnsi" w:cs="Times New Roman"/>
                <w:color w:val="000000"/>
                <w:sz w:val="20"/>
                <w:szCs w:val="20"/>
                <w:lang w:val="en-ZA" w:eastAsia="en-ZA"/>
              </w:rPr>
              <w:t>i</w:t>
            </w:r>
            <w:proofErr w:type="spellEnd"/>
            <w:r>
              <w:rPr>
                <w:rFonts w:asciiTheme="majorHAnsi" w:eastAsia="Times New Roman" w:hAnsiTheme="majorHAnsi" w:cs="Times New Roman"/>
                <w:color w:val="000000"/>
                <w:sz w:val="20"/>
                <w:szCs w:val="20"/>
                <w:lang w:val="en-ZA" w:eastAsia="en-ZA"/>
              </w:rPr>
              <w:t xml:space="preserve">) </w:t>
            </w:r>
            <w:proofErr w:type="spellStart"/>
            <w:r>
              <w:rPr>
                <w:rFonts w:asciiTheme="majorHAnsi" w:eastAsia="Times New Roman" w:hAnsiTheme="majorHAnsi" w:cs="Times New Roman"/>
                <w:color w:val="000000"/>
                <w:sz w:val="20"/>
                <w:szCs w:val="20"/>
                <w:lang w:val="en-ZA" w:eastAsia="en-ZA"/>
              </w:rPr>
              <w:t>developmetn</w:t>
            </w:r>
            <w:proofErr w:type="spellEnd"/>
            <w:r>
              <w:rPr>
                <w:rFonts w:asciiTheme="majorHAnsi" w:eastAsia="Times New Roman" w:hAnsiTheme="majorHAnsi" w:cs="Times New Roman"/>
                <w:color w:val="000000"/>
                <w:sz w:val="20"/>
                <w:szCs w:val="20"/>
                <w:lang w:val="en-ZA" w:eastAsia="en-ZA"/>
              </w:rPr>
              <w:t xml:space="preserve"> of Hydrogen and Fuel Cell Systems, (ii) technology validation and system integration and (iii) systems oriented material R&amp;D. Another programme hosted at SAIAMC is the </w:t>
            </w:r>
            <w:proofErr w:type="spellStart"/>
            <w:r>
              <w:rPr>
                <w:rFonts w:asciiTheme="majorHAnsi" w:eastAsia="Times New Roman" w:hAnsiTheme="majorHAnsi" w:cs="Times New Roman"/>
                <w:color w:val="000000"/>
                <w:sz w:val="20"/>
                <w:szCs w:val="20"/>
                <w:lang w:val="en-ZA" w:eastAsia="en-ZA"/>
              </w:rPr>
              <w:t>PetroSA</w:t>
            </w:r>
            <w:proofErr w:type="spellEnd"/>
            <w:r>
              <w:rPr>
                <w:rFonts w:asciiTheme="majorHAnsi" w:eastAsia="Times New Roman" w:hAnsiTheme="majorHAnsi" w:cs="Times New Roman"/>
                <w:color w:val="000000"/>
                <w:sz w:val="20"/>
                <w:szCs w:val="20"/>
                <w:lang w:val="en-ZA" w:eastAsia="en-ZA"/>
              </w:rPr>
              <w:t xml:space="preserve"> Synthetic Fuels Innovation Centre (PSFIC) which has biomass for synthesis of alternative fuels as one of its R&amp;D objectives</w:t>
            </w:r>
            <w:r w:rsidR="009F165B">
              <w:rPr>
                <w:rFonts w:asciiTheme="majorHAnsi" w:eastAsia="Times New Roman" w:hAnsiTheme="majorHAnsi" w:cs="Times New Roman"/>
                <w:color w:val="000000"/>
                <w:sz w:val="20"/>
                <w:szCs w:val="20"/>
                <w:lang w:val="en-ZA" w:eastAsia="en-ZA"/>
              </w:rPr>
              <w:t>.</w:t>
            </w:r>
          </w:p>
        </w:tc>
        <w:tc>
          <w:tcPr>
            <w:tcW w:w="1417" w:type="dxa"/>
            <w:tcBorders>
              <w:top w:val="nil"/>
              <w:left w:val="nil"/>
              <w:bottom w:val="single" w:sz="4" w:space="0" w:color="auto"/>
              <w:right w:val="single" w:sz="4" w:space="0" w:color="auto"/>
            </w:tcBorders>
            <w:shd w:val="clear" w:color="auto" w:fill="auto"/>
            <w:vAlign w:val="center"/>
          </w:tcPr>
          <w:p w:rsidR="004A169A" w:rsidRPr="009554BB" w:rsidRDefault="004A169A" w:rsidP="003E0E8B">
            <w:pPr>
              <w:jc w:val="both"/>
              <w:rPr>
                <w:rFonts w:ascii="Calibri" w:eastAsia="Times New Roman" w:hAnsi="Calibri" w:cs="Times New Roman"/>
                <w:sz w:val="22"/>
                <w:szCs w:val="22"/>
                <w:lang w:val="en-ZA" w:eastAsia="en-ZA"/>
              </w:rPr>
            </w:pPr>
            <w:r>
              <w:rPr>
                <w:rFonts w:ascii="Calibri" w:eastAsia="Times New Roman" w:hAnsi="Calibri" w:cs="Times New Roman"/>
                <w:sz w:val="22"/>
                <w:szCs w:val="22"/>
                <w:lang w:val="en-ZA" w:eastAsia="en-ZA"/>
              </w:rPr>
              <w:t>UWC</w:t>
            </w:r>
          </w:p>
        </w:tc>
      </w:tr>
      <w:tr w:rsidR="00F1467F" w:rsidRPr="009554BB" w:rsidTr="00F1467F">
        <w:trPr>
          <w:trHeight w:val="696"/>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 xml:space="preserve">Institute </w:t>
            </w:r>
            <w:r w:rsidR="006F4640">
              <w:rPr>
                <w:rFonts w:ascii="Calibri" w:eastAsia="Times New Roman" w:hAnsi="Calibri" w:cs="Times New Roman"/>
                <w:color w:val="000000"/>
                <w:sz w:val="22"/>
                <w:szCs w:val="22"/>
                <w:lang w:val="en-ZA" w:eastAsia="en-ZA"/>
              </w:rPr>
              <w:t>for</w:t>
            </w:r>
            <w:r w:rsidRPr="009554BB">
              <w:rPr>
                <w:rFonts w:ascii="Calibri" w:eastAsia="Times New Roman" w:hAnsi="Calibri" w:cs="Times New Roman"/>
                <w:color w:val="000000"/>
                <w:sz w:val="22"/>
                <w:szCs w:val="22"/>
                <w:lang w:val="en-ZA" w:eastAsia="en-ZA"/>
              </w:rPr>
              <w:t xml:space="preserve"> Plant Biotechnology</w:t>
            </w:r>
          </w:p>
        </w:tc>
        <w:tc>
          <w:tcPr>
            <w:tcW w:w="8789" w:type="dxa"/>
            <w:tcBorders>
              <w:top w:val="nil"/>
              <w:left w:val="nil"/>
              <w:bottom w:val="single" w:sz="4" w:space="0" w:color="auto"/>
              <w:right w:val="single" w:sz="4" w:space="0" w:color="auto"/>
            </w:tcBorders>
            <w:shd w:val="clear" w:color="auto" w:fill="auto"/>
            <w:hideMark/>
          </w:tcPr>
          <w:p w:rsidR="00F1467F" w:rsidRPr="00343AF4" w:rsidRDefault="00F1467F" w:rsidP="003E0E8B">
            <w:pPr>
              <w:jc w:val="both"/>
              <w:rPr>
                <w:rFonts w:asciiTheme="majorHAnsi" w:eastAsia="Times New Roman" w:hAnsiTheme="majorHAnsi" w:cs="Times New Roman"/>
                <w:color w:val="000000"/>
                <w:sz w:val="20"/>
                <w:szCs w:val="20"/>
                <w:lang w:val="en-ZA" w:eastAsia="en-ZA"/>
              </w:rPr>
            </w:pPr>
            <w:r w:rsidRPr="00343AF4">
              <w:rPr>
                <w:rFonts w:asciiTheme="majorHAnsi" w:eastAsia="Times New Roman" w:hAnsiTheme="majorHAnsi" w:cs="Times New Roman"/>
                <w:color w:val="000000"/>
                <w:sz w:val="20"/>
                <w:szCs w:val="20"/>
                <w:lang w:val="en-ZA" w:eastAsia="en-ZA"/>
              </w:rPr>
              <w:t xml:space="preserve"> Conducts research and training in Engineering of biopolymers synthesis, plant growth, resistance to biotic stress among others</w:t>
            </w:r>
            <w:r w:rsidR="009F165B">
              <w:rPr>
                <w:rFonts w:asciiTheme="majorHAnsi" w:eastAsia="Times New Roman" w:hAnsiTheme="majorHAnsi" w:cs="Times New Roman"/>
                <w:color w:val="000000"/>
                <w:sz w:val="20"/>
                <w:szCs w:val="20"/>
                <w:lang w:val="en-ZA" w:eastAsia="en-ZA"/>
              </w:rPr>
              <w:t>.</w:t>
            </w:r>
          </w:p>
        </w:tc>
        <w:tc>
          <w:tcPr>
            <w:tcW w:w="1417" w:type="dxa"/>
            <w:tcBorders>
              <w:top w:val="nil"/>
              <w:left w:val="nil"/>
              <w:bottom w:val="single" w:sz="4" w:space="0" w:color="auto"/>
              <w:right w:val="single" w:sz="4" w:space="0" w:color="auto"/>
            </w:tcBorders>
            <w:shd w:val="clear" w:color="auto" w:fill="auto"/>
            <w:vAlign w:val="center"/>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SUN</w:t>
            </w:r>
          </w:p>
        </w:tc>
      </w:tr>
      <w:tr w:rsidR="00F1467F" w:rsidRPr="009554BB" w:rsidTr="00F1467F">
        <w:trPr>
          <w:trHeight w:val="954"/>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 xml:space="preserve">Centre for Renewable and Sustainable Energy </w:t>
            </w:r>
          </w:p>
        </w:tc>
        <w:tc>
          <w:tcPr>
            <w:tcW w:w="8789" w:type="dxa"/>
            <w:tcBorders>
              <w:top w:val="nil"/>
              <w:left w:val="nil"/>
              <w:bottom w:val="single" w:sz="4" w:space="0" w:color="auto"/>
              <w:right w:val="single" w:sz="4" w:space="0" w:color="auto"/>
            </w:tcBorders>
            <w:shd w:val="clear" w:color="000000" w:fill="FFFFFF"/>
            <w:hideMark/>
          </w:tcPr>
          <w:p w:rsidR="00F1467F" w:rsidRPr="00343AF4" w:rsidRDefault="00F1467F">
            <w:pPr>
              <w:jc w:val="both"/>
              <w:rPr>
                <w:rFonts w:asciiTheme="majorHAnsi" w:eastAsia="Times New Roman" w:hAnsiTheme="majorHAnsi" w:cs="Times New Roman"/>
                <w:sz w:val="20"/>
                <w:szCs w:val="20"/>
                <w:lang w:val="en-ZA" w:eastAsia="en-ZA"/>
              </w:rPr>
            </w:pPr>
            <w:r w:rsidRPr="00343AF4">
              <w:rPr>
                <w:rFonts w:asciiTheme="majorHAnsi" w:eastAsia="Times New Roman" w:hAnsiTheme="majorHAnsi" w:cs="Times New Roman"/>
                <w:sz w:val="20"/>
                <w:szCs w:val="20"/>
                <w:lang w:val="en-ZA" w:eastAsia="en-ZA"/>
              </w:rPr>
              <w:t>The centre provides training to scientists and engineers who require technical expertise to unlock the country's renewable energy resources by implementing appropriate technology for sustainable energy utilisation. It is active in the areas of Solar thermal energy, wind energy, bio-energy, ocean energy and solar photovoltaic systems</w:t>
            </w:r>
            <w:r w:rsidR="009F165B">
              <w:rPr>
                <w:rFonts w:asciiTheme="majorHAnsi" w:eastAsia="Times New Roman" w:hAnsiTheme="majorHAnsi" w:cs="Times New Roman"/>
                <w:sz w:val="20"/>
                <w:szCs w:val="20"/>
                <w:lang w:val="en-ZA" w:eastAsia="en-ZA"/>
              </w:rPr>
              <w:t>.</w:t>
            </w:r>
          </w:p>
        </w:tc>
        <w:tc>
          <w:tcPr>
            <w:tcW w:w="1417" w:type="dxa"/>
            <w:tcBorders>
              <w:top w:val="nil"/>
              <w:left w:val="nil"/>
              <w:bottom w:val="single" w:sz="4" w:space="0" w:color="auto"/>
              <w:right w:val="single" w:sz="4" w:space="0" w:color="auto"/>
            </w:tcBorders>
            <w:shd w:val="clear" w:color="auto" w:fill="auto"/>
            <w:noWrap/>
            <w:vAlign w:val="center"/>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SUN</w:t>
            </w:r>
          </w:p>
        </w:tc>
      </w:tr>
      <w:tr w:rsidR="00F1467F" w:rsidRPr="009554BB" w:rsidTr="006010F8">
        <w:trPr>
          <w:trHeight w:val="758"/>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F1467F" w:rsidRPr="009554BB" w:rsidRDefault="006F4640" w:rsidP="00343AF4">
            <w:pPr>
              <w:rPr>
                <w:rFonts w:ascii="Calibri" w:eastAsia="Times New Roman" w:hAnsi="Calibri" w:cs="Times New Roman"/>
                <w:color w:val="000000"/>
                <w:sz w:val="22"/>
                <w:szCs w:val="22"/>
                <w:lang w:val="en-ZA" w:eastAsia="en-ZA"/>
              </w:rPr>
            </w:pPr>
            <w:r>
              <w:rPr>
                <w:rFonts w:ascii="Calibri" w:eastAsia="Times New Roman" w:hAnsi="Calibri" w:cs="Times New Roman"/>
                <w:color w:val="000000"/>
                <w:sz w:val="22"/>
                <w:szCs w:val="22"/>
                <w:lang w:val="en-ZA" w:eastAsia="en-ZA"/>
              </w:rPr>
              <w:t>Department</w:t>
            </w:r>
            <w:r w:rsidR="00F1467F" w:rsidRPr="009554BB">
              <w:rPr>
                <w:rFonts w:ascii="Calibri" w:eastAsia="Times New Roman" w:hAnsi="Calibri" w:cs="Times New Roman"/>
                <w:color w:val="000000"/>
                <w:sz w:val="22"/>
                <w:szCs w:val="22"/>
                <w:lang w:val="en-ZA" w:eastAsia="en-ZA"/>
              </w:rPr>
              <w:t xml:space="preserve"> </w:t>
            </w:r>
            <w:r>
              <w:rPr>
                <w:rFonts w:ascii="Calibri" w:eastAsia="Times New Roman" w:hAnsi="Calibri" w:cs="Times New Roman"/>
                <w:color w:val="000000"/>
                <w:sz w:val="22"/>
                <w:szCs w:val="22"/>
                <w:lang w:val="en-ZA" w:eastAsia="en-ZA"/>
              </w:rPr>
              <w:t>of</w:t>
            </w:r>
            <w:r w:rsidR="00F1467F" w:rsidRPr="009554BB">
              <w:rPr>
                <w:rFonts w:ascii="Calibri" w:eastAsia="Times New Roman" w:hAnsi="Calibri" w:cs="Times New Roman"/>
                <w:color w:val="000000"/>
                <w:sz w:val="22"/>
                <w:szCs w:val="22"/>
                <w:lang w:val="en-ZA" w:eastAsia="en-ZA"/>
              </w:rPr>
              <w:t xml:space="preserve"> Civil Engineering</w:t>
            </w:r>
          </w:p>
        </w:tc>
        <w:tc>
          <w:tcPr>
            <w:tcW w:w="8789" w:type="dxa"/>
            <w:tcBorders>
              <w:top w:val="nil"/>
              <w:left w:val="nil"/>
              <w:bottom w:val="single" w:sz="4" w:space="0" w:color="auto"/>
              <w:right w:val="single" w:sz="4" w:space="0" w:color="auto"/>
            </w:tcBorders>
            <w:shd w:val="clear" w:color="000000" w:fill="FFFFFF"/>
            <w:hideMark/>
          </w:tcPr>
          <w:p w:rsidR="00F1467F" w:rsidRPr="00343AF4" w:rsidRDefault="00F1467F">
            <w:pPr>
              <w:jc w:val="both"/>
              <w:rPr>
                <w:rFonts w:asciiTheme="majorHAnsi" w:eastAsia="Times New Roman" w:hAnsiTheme="majorHAnsi" w:cs="Times New Roman"/>
                <w:sz w:val="20"/>
                <w:szCs w:val="20"/>
                <w:lang w:val="en-ZA" w:eastAsia="en-ZA"/>
              </w:rPr>
            </w:pPr>
            <w:r w:rsidRPr="00343AF4">
              <w:rPr>
                <w:rFonts w:asciiTheme="majorHAnsi" w:eastAsia="Times New Roman" w:hAnsiTheme="majorHAnsi" w:cs="Times New Roman"/>
                <w:sz w:val="20"/>
                <w:szCs w:val="20"/>
                <w:lang w:val="en-ZA" w:eastAsia="en-ZA"/>
              </w:rPr>
              <w:t xml:space="preserve">Conducts fundamental and applied research in several </w:t>
            </w:r>
            <w:proofErr w:type="gramStart"/>
            <w:r w:rsidRPr="00343AF4">
              <w:rPr>
                <w:rFonts w:asciiTheme="majorHAnsi" w:eastAsia="Times New Roman" w:hAnsiTheme="majorHAnsi" w:cs="Times New Roman"/>
                <w:sz w:val="20"/>
                <w:szCs w:val="20"/>
                <w:lang w:val="en-ZA" w:eastAsia="en-ZA"/>
              </w:rPr>
              <w:t>specialists</w:t>
            </w:r>
            <w:proofErr w:type="gramEnd"/>
            <w:r w:rsidRPr="00343AF4">
              <w:rPr>
                <w:rFonts w:asciiTheme="majorHAnsi" w:eastAsia="Times New Roman" w:hAnsiTheme="majorHAnsi" w:cs="Times New Roman"/>
                <w:sz w:val="20"/>
                <w:szCs w:val="20"/>
                <w:lang w:val="en-ZA" w:eastAsia="en-ZA"/>
              </w:rPr>
              <w:t xml:space="preserve"> fields. Subdivisions include: Institute </w:t>
            </w:r>
            <w:r w:rsidR="006F4640" w:rsidRPr="00343AF4">
              <w:rPr>
                <w:rFonts w:asciiTheme="majorHAnsi" w:eastAsia="Times New Roman" w:hAnsiTheme="majorHAnsi" w:cs="Times New Roman"/>
                <w:sz w:val="20"/>
                <w:szCs w:val="20"/>
                <w:lang w:val="en-ZA" w:eastAsia="en-ZA"/>
              </w:rPr>
              <w:t>for</w:t>
            </w:r>
            <w:r w:rsidRPr="00343AF4">
              <w:rPr>
                <w:rFonts w:asciiTheme="majorHAnsi" w:eastAsia="Times New Roman" w:hAnsiTheme="majorHAnsi" w:cs="Times New Roman"/>
                <w:sz w:val="20"/>
                <w:szCs w:val="20"/>
                <w:lang w:val="en-ZA" w:eastAsia="en-ZA"/>
              </w:rPr>
              <w:t xml:space="preserve"> Structural Engineering, Institute </w:t>
            </w:r>
            <w:r w:rsidR="006F4640" w:rsidRPr="00343AF4">
              <w:rPr>
                <w:rFonts w:asciiTheme="majorHAnsi" w:eastAsia="Times New Roman" w:hAnsiTheme="majorHAnsi" w:cs="Times New Roman"/>
                <w:sz w:val="20"/>
                <w:szCs w:val="20"/>
                <w:lang w:val="en-ZA" w:eastAsia="en-ZA"/>
              </w:rPr>
              <w:t>for</w:t>
            </w:r>
            <w:r w:rsidRPr="00343AF4">
              <w:rPr>
                <w:rFonts w:asciiTheme="majorHAnsi" w:eastAsia="Times New Roman" w:hAnsiTheme="majorHAnsi" w:cs="Times New Roman"/>
                <w:sz w:val="20"/>
                <w:szCs w:val="20"/>
                <w:lang w:val="en-ZA" w:eastAsia="en-ZA"/>
              </w:rPr>
              <w:t xml:space="preserve"> Transport Technology, and Institute </w:t>
            </w:r>
            <w:r w:rsidR="006F4640" w:rsidRPr="00343AF4">
              <w:rPr>
                <w:rFonts w:asciiTheme="majorHAnsi" w:eastAsia="Times New Roman" w:hAnsiTheme="majorHAnsi" w:cs="Times New Roman"/>
                <w:sz w:val="20"/>
                <w:szCs w:val="20"/>
                <w:lang w:val="en-ZA" w:eastAsia="en-ZA"/>
              </w:rPr>
              <w:t>for</w:t>
            </w:r>
            <w:r w:rsidRPr="00343AF4">
              <w:rPr>
                <w:rFonts w:asciiTheme="majorHAnsi" w:eastAsia="Times New Roman" w:hAnsiTheme="majorHAnsi" w:cs="Times New Roman"/>
                <w:sz w:val="20"/>
                <w:szCs w:val="20"/>
                <w:lang w:val="en-ZA" w:eastAsia="en-ZA"/>
              </w:rPr>
              <w:t xml:space="preserve"> Water and Environmental Engineering.</w:t>
            </w:r>
          </w:p>
        </w:tc>
        <w:tc>
          <w:tcPr>
            <w:tcW w:w="1417" w:type="dxa"/>
            <w:tcBorders>
              <w:top w:val="nil"/>
              <w:left w:val="nil"/>
              <w:bottom w:val="single" w:sz="4" w:space="0" w:color="auto"/>
              <w:right w:val="single" w:sz="4" w:space="0" w:color="auto"/>
            </w:tcBorders>
            <w:shd w:val="clear" w:color="auto" w:fill="auto"/>
            <w:noWrap/>
            <w:vAlign w:val="center"/>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SUN</w:t>
            </w:r>
          </w:p>
        </w:tc>
      </w:tr>
      <w:tr w:rsidR="00F1467F" w:rsidRPr="006010F8" w:rsidTr="006010F8">
        <w:trPr>
          <w:trHeight w:val="75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1467F" w:rsidRPr="006010F8" w:rsidRDefault="00F1467F" w:rsidP="00343AF4">
            <w:pPr>
              <w:rPr>
                <w:rFonts w:ascii="Calibri" w:eastAsia="Times New Roman" w:hAnsi="Calibri" w:cs="Times New Roman"/>
                <w:sz w:val="22"/>
                <w:szCs w:val="22"/>
                <w:lang w:val="en-ZA" w:eastAsia="en-ZA"/>
              </w:rPr>
            </w:pPr>
            <w:r w:rsidRPr="006010F8">
              <w:rPr>
                <w:rFonts w:ascii="Calibri" w:eastAsia="Times New Roman" w:hAnsi="Calibri" w:cs="Times New Roman"/>
                <w:sz w:val="22"/>
                <w:szCs w:val="22"/>
                <w:lang w:val="en-ZA" w:eastAsia="en-ZA"/>
              </w:rPr>
              <w:t>Institute for Transport Technology</w:t>
            </w:r>
          </w:p>
        </w:tc>
        <w:tc>
          <w:tcPr>
            <w:tcW w:w="8789" w:type="dxa"/>
            <w:tcBorders>
              <w:top w:val="single" w:sz="4" w:space="0" w:color="auto"/>
              <w:left w:val="nil"/>
              <w:bottom w:val="single" w:sz="4" w:space="0" w:color="auto"/>
              <w:right w:val="single" w:sz="4" w:space="0" w:color="auto"/>
            </w:tcBorders>
            <w:shd w:val="clear" w:color="auto" w:fill="auto"/>
          </w:tcPr>
          <w:p w:rsidR="00F1467F" w:rsidRPr="00343AF4" w:rsidRDefault="00F1467F">
            <w:pPr>
              <w:jc w:val="both"/>
              <w:rPr>
                <w:rFonts w:asciiTheme="majorHAnsi" w:eastAsia="Times New Roman" w:hAnsiTheme="majorHAnsi" w:cs="Times New Roman"/>
                <w:sz w:val="20"/>
                <w:szCs w:val="20"/>
                <w:lang w:val="en-ZA" w:eastAsia="en-ZA"/>
              </w:rPr>
            </w:pPr>
            <w:r w:rsidRPr="00343AF4">
              <w:rPr>
                <w:rFonts w:asciiTheme="majorHAnsi" w:eastAsia="Times New Roman" w:hAnsiTheme="majorHAnsi" w:cs="Times New Roman"/>
                <w:sz w:val="20"/>
                <w:szCs w:val="20"/>
                <w:lang w:val="en-ZA" w:eastAsia="en-ZA"/>
              </w:rPr>
              <w:t>Conducts research in construction engineering and management, transportation Engineering, Traffic Engineering, intelligent transport systems, etc</w:t>
            </w:r>
            <w:r w:rsidR="009F165B">
              <w:rPr>
                <w:rFonts w:asciiTheme="majorHAnsi" w:eastAsia="Times New Roman" w:hAnsiTheme="majorHAnsi" w:cs="Times New Roman"/>
                <w:sz w:val="20"/>
                <w:szCs w:val="20"/>
                <w:lang w:val="en-ZA" w:eastAsia="en-ZA"/>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1467F" w:rsidRPr="006010F8" w:rsidRDefault="00F1467F" w:rsidP="003E0E8B">
            <w:pPr>
              <w:jc w:val="both"/>
              <w:rPr>
                <w:rFonts w:ascii="Calibri" w:eastAsia="Times New Roman" w:hAnsi="Calibri" w:cs="Times New Roman"/>
                <w:sz w:val="22"/>
                <w:szCs w:val="22"/>
                <w:lang w:val="en-ZA" w:eastAsia="en-ZA"/>
              </w:rPr>
            </w:pPr>
            <w:r w:rsidRPr="006010F8">
              <w:rPr>
                <w:rFonts w:ascii="Calibri" w:eastAsia="Times New Roman" w:hAnsi="Calibri" w:cs="Times New Roman"/>
                <w:sz w:val="22"/>
                <w:szCs w:val="22"/>
                <w:lang w:val="en-ZA" w:eastAsia="en-ZA"/>
              </w:rPr>
              <w:t>SUN</w:t>
            </w:r>
          </w:p>
        </w:tc>
      </w:tr>
      <w:tr w:rsidR="00F1467F" w:rsidRPr="006010F8" w:rsidTr="006010F8">
        <w:trPr>
          <w:trHeight w:val="75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1467F" w:rsidRPr="006010F8" w:rsidRDefault="00F1467F" w:rsidP="00343AF4">
            <w:pPr>
              <w:rPr>
                <w:rFonts w:ascii="Calibri" w:eastAsia="Times New Roman" w:hAnsi="Calibri" w:cs="Times New Roman"/>
                <w:sz w:val="22"/>
                <w:szCs w:val="22"/>
                <w:lang w:val="en-ZA" w:eastAsia="en-ZA"/>
              </w:rPr>
            </w:pPr>
            <w:r w:rsidRPr="006010F8">
              <w:rPr>
                <w:rFonts w:ascii="Calibri" w:eastAsia="Times New Roman" w:hAnsi="Calibri" w:cs="Times New Roman"/>
                <w:sz w:val="22"/>
                <w:szCs w:val="22"/>
                <w:lang w:val="en-ZA" w:eastAsia="en-ZA"/>
              </w:rPr>
              <w:t xml:space="preserve">Institute </w:t>
            </w:r>
            <w:r w:rsidR="006F4640" w:rsidRPr="006010F8">
              <w:rPr>
                <w:rFonts w:ascii="Calibri" w:eastAsia="Times New Roman" w:hAnsi="Calibri" w:cs="Times New Roman"/>
                <w:sz w:val="22"/>
                <w:szCs w:val="22"/>
                <w:lang w:val="en-ZA" w:eastAsia="en-ZA"/>
              </w:rPr>
              <w:t>for</w:t>
            </w:r>
            <w:r w:rsidRPr="006010F8">
              <w:rPr>
                <w:rFonts w:ascii="Calibri" w:eastAsia="Times New Roman" w:hAnsi="Calibri" w:cs="Times New Roman"/>
                <w:sz w:val="22"/>
                <w:szCs w:val="22"/>
                <w:lang w:val="en-ZA" w:eastAsia="en-ZA"/>
              </w:rPr>
              <w:t xml:space="preserve"> Water and Environmental Engineering</w:t>
            </w:r>
          </w:p>
        </w:tc>
        <w:tc>
          <w:tcPr>
            <w:tcW w:w="8789" w:type="dxa"/>
            <w:tcBorders>
              <w:top w:val="single" w:sz="4" w:space="0" w:color="auto"/>
              <w:left w:val="nil"/>
              <w:bottom w:val="single" w:sz="4" w:space="0" w:color="auto"/>
              <w:right w:val="single" w:sz="4" w:space="0" w:color="auto"/>
            </w:tcBorders>
            <w:shd w:val="clear" w:color="auto" w:fill="auto"/>
          </w:tcPr>
          <w:p w:rsidR="00F1467F" w:rsidRPr="00343AF4" w:rsidRDefault="00F1467F">
            <w:pPr>
              <w:jc w:val="both"/>
              <w:rPr>
                <w:rFonts w:asciiTheme="majorHAnsi" w:eastAsia="Times New Roman" w:hAnsiTheme="majorHAnsi" w:cs="Times New Roman"/>
                <w:sz w:val="20"/>
                <w:szCs w:val="20"/>
                <w:lang w:val="en-ZA" w:eastAsia="en-ZA"/>
              </w:rPr>
            </w:pPr>
            <w:r w:rsidRPr="00343AF4">
              <w:rPr>
                <w:rFonts w:asciiTheme="majorHAnsi" w:eastAsia="Times New Roman" w:hAnsiTheme="majorHAnsi" w:cs="Times New Roman"/>
                <w:sz w:val="20"/>
                <w:szCs w:val="20"/>
                <w:lang w:val="en-ZA" w:eastAsia="en-ZA"/>
              </w:rPr>
              <w:t xml:space="preserve">Conducts research </w:t>
            </w:r>
            <w:proofErr w:type="gramStart"/>
            <w:r w:rsidRPr="00343AF4">
              <w:rPr>
                <w:rFonts w:asciiTheme="majorHAnsi" w:eastAsia="Times New Roman" w:hAnsiTheme="majorHAnsi" w:cs="Times New Roman"/>
                <w:sz w:val="20"/>
                <w:szCs w:val="20"/>
                <w:lang w:val="en-ZA" w:eastAsia="en-ZA"/>
              </w:rPr>
              <w:t>in  Environmental</w:t>
            </w:r>
            <w:proofErr w:type="gramEnd"/>
            <w:r w:rsidRPr="00343AF4">
              <w:rPr>
                <w:rFonts w:asciiTheme="majorHAnsi" w:eastAsia="Times New Roman" w:hAnsiTheme="majorHAnsi" w:cs="Times New Roman"/>
                <w:sz w:val="20"/>
                <w:szCs w:val="20"/>
                <w:lang w:val="en-ZA" w:eastAsia="en-ZA"/>
              </w:rPr>
              <w:t xml:space="preserve"> Engineering, Urban water services, water resources developments coastal engineering</w:t>
            </w:r>
            <w:r w:rsidR="009F165B">
              <w:rPr>
                <w:rFonts w:asciiTheme="majorHAnsi" w:eastAsia="Times New Roman" w:hAnsiTheme="majorHAnsi" w:cs="Times New Roman"/>
                <w:sz w:val="20"/>
                <w:szCs w:val="20"/>
                <w:lang w:val="en-ZA" w:eastAsia="en-ZA"/>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1467F" w:rsidRPr="006010F8" w:rsidRDefault="00F1467F" w:rsidP="003E0E8B">
            <w:pPr>
              <w:jc w:val="both"/>
              <w:rPr>
                <w:rFonts w:ascii="Calibri" w:eastAsia="Times New Roman" w:hAnsi="Calibri" w:cs="Times New Roman"/>
                <w:sz w:val="22"/>
                <w:szCs w:val="22"/>
                <w:lang w:val="en-ZA" w:eastAsia="en-ZA"/>
              </w:rPr>
            </w:pPr>
            <w:r w:rsidRPr="006010F8">
              <w:rPr>
                <w:rFonts w:ascii="Calibri" w:eastAsia="Times New Roman" w:hAnsi="Calibri" w:cs="Times New Roman"/>
                <w:sz w:val="22"/>
                <w:szCs w:val="22"/>
                <w:lang w:val="en-ZA" w:eastAsia="en-ZA"/>
              </w:rPr>
              <w:t>SUN</w:t>
            </w:r>
          </w:p>
        </w:tc>
      </w:tr>
      <w:tr w:rsidR="006F4640" w:rsidRPr="006010F8" w:rsidTr="006010F8">
        <w:trPr>
          <w:trHeight w:val="75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F4640" w:rsidRPr="00343AF4" w:rsidRDefault="006F4640" w:rsidP="00343AF4">
            <w:pPr>
              <w:keepNext/>
              <w:keepLines/>
              <w:spacing w:before="200"/>
              <w:outlineLvl w:val="6"/>
              <w:rPr>
                <w:rFonts w:ascii="Calibri" w:eastAsia="Times New Roman" w:hAnsi="Calibri" w:cs="Times New Roman"/>
                <w:sz w:val="22"/>
                <w:szCs w:val="22"/>
                <w:lang w:val="en-ZA" w:eastAsia="en-ZA"/>
              </w:rPr>
            </w:pPr>
            <w:r w:rsidRPr="00343AF4">
              <w:rPr>
                <w:rFonts w:ascii="Calibri" w:eastAsia="Times New Roman" w:hAnsi="Calibri" w:cs="Calibri"/>
                <w:sz w:val="22"/>
                <w:szCs w:val="22"/>
                <w:lang w:val="en-ZA" w:eastAsia="en-ZA"/>
              </w:rPr>
              <w:t>Centre for Invasion Biology</w:t>
            </w:r>
          </w:p>
        </w:tc>
        <w:tc>
          <w:tcPr>
            <w:tcW w:w="8789" w:type="dxa"/>
            <w:tcBorders>
              <w:top w:val="single" w:sz="4" w:space="0" w:color="auto"/>
              <w:left w:val="nil"/>
              <w:bottom w:val="single" w:sz="4" w:space="0" w:color="auto"/>
              <w:right w:val="single" w:sz="4" w:space="0" w:color="auto"/>
            </w:tcBorders>
            <w:shd w:val="clear" w:color="auto" w:fill="auto"/>
          </w:tcPr>
          <w:p w:rsidR="006F4640" w:rsidRPr="00343AF4" w:rsidRDefault="006F4640">
            <w:pPr>
              <w:keepNext/>
              <w:keepLines/>
              <w:spacing w:before="200"/>
              <w:jc w:val="both"/>
              <w:outlineLvl w:val="6"/>
              <w:rPr>
                <w:rFonts w:asciiTheme="majorHAnsi" w:hAnsiTheme="majorHAnsi" w:cs="Calibri"/>
                <w:sz w:val="20"/>
                <w:szCs w:val="20"/>
              </w:rPr>
            </w:pPr>
            <w:r w:rsidRPr="00343AF4">
              <w:rPr>
                <w:rFonts w:asciiTheme="majorHAnsi" w:hAnsiTheme="majorHAnsi" w:cs="Calibri"/>
                <w:sz w:val="20"/>
                <w:szCs w:val="20"/>
              </w:rPr>
              <w:t>The centre undertakes research and education that focuses on investigating the changes in biological diversity that are a consequence of biological invasions, the consequences for ecosystem functioning of these invasions and their remediation, and the longer-term effects of invasions on ecosystem services under a climate of environmental and land-use change.</w:t>
            </w:r>
          </w:p>
          <w:p w:rsidR="006F4640" w:rsidRPr="00343AF4" w:rsidRDefault="006F4640">
            <w:pPr>
              <w:ind w:left="720"/>
              <w:contextualSpacing/>
              <w:jc w:val="both"/>
              <w:rPr>
                <w:rFonts w:asciiTheme="majorHAnsi" w:eastAsia="Times New Roman" w:hAnsiTheme="majorHAnsi" w:cs="Times New Roman"/>
                <w:sz w:val="20"/>
                <w:szCs w:val="20"/>
                <w:lang w:val="en-ZA" w:eastAsia="en-ZA"/>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F4640" w:rsidRPr="00343AF4" w:rsidRDefault="006F4640" w:rsidP="003E0E8B">
            <w:pPr>
              <w:keepNext/>
              <w:keepLines/>
              <w:spacing w:before="200"/>
              <w:jc w:val="both"/>
              <w:outlineLvl w:val="6"/>
              <w:rPr>
                <w:rFonts w:ascii="Calibri" w:eastAsia="Times New Roman" w:hAnsi="Calibri" w:cs="Times New Roman"/>
                <w:sz w:val="22"/>
                <w:szCs w:val="22"/>
                <w:lang w:val="en-ZA" w:eastAsia="en-ZA"/>
              </w:rPr>
            </w:pPr>
            <w:r w:rsidRPr="007E1AD1">
              <w:rPr>
                <w:rFonts w:ascii="Calibri" w:eastAsia="Times New Roman" w:hAnsi="Calibri" w:cs="Calibri"/>
                <w:sz w:val="20"/>
                <w:szCs w:val="20"/>
                <w:lang w:val="en-ZA" w:eastAsia="en-ZA"/>
              </w:rPr>
              <w:t>SUN</w:t>
            </w:r>
          </w:p>
        </w:tc>
      </w:tr>
      <w:tr w:rsidR="006F4640" w:rsidRPr="006010F8" w:rsidTr="006010F8">
        <w:trPr>
          <w:trHeight w:val="75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F4640" w:rsidRPr="00343AF4" w:rsidRDefault="006F4640" w:rsidP="00343AF4">
            <w:pPr>
              <w:keepNext/>
              <w:keepLines/>
              <w:spacing w:before="200"/>
              <w:outlineLvl w:val="6"/>
              <w:rPr>
                <w:rFonts w:ascii="Calibri" w:eastAsia="Times New Roman" w:hAnsi="Calibri" w:cs="Calibri"/>
                <w:sz w:val="22"/>
                <w:szCs w:val="22"/>
                <w:lang w:val="en-ZA" w:eastAsia="en-ZA"/>
              </w:rPr>
            </w:pPr>
            <w:r w:rsidRPr="00343AF4">
              <w:rPr>
                <w:rFonts w:ascii="Calibri" w:eastAsia="Times New Roman" w:hAnsi="Calibri" w:cs="Calibri"/>
                <w:sz w:val="22"/>
                <w:szCs w:val="22"/>
                <w:lang w:val="en-ZA" w:eastAsia="en-ZA"/>
              </w:rPr>
              <w:t>SU Water Institute</w:t>
            </w:r>
          </w:p>
        </w:tc>
        <w:tc>
          <w:tcPr>
            <w:tcW w:w="8789" w:type="dxa"/>
            <w:tcBorders>
              <w:top w:val="single" w:sz="4" w:space="0" w:color="auto"/>
              <w:left w:val="nil"/>
              <w:bottom w:val="single" w:sz="4" w:space="0" w:color="auto"/>
              <w:right w:val="single" w:sz="4" w:space="0" w:color="auto"/>
            </w:tcBorders>
            <w:shd w:val="clear" w:color="auto" w:fill="auto"/>
          </w:tcPr>
          <w:p w:rsidR="006F4640" w:rsidRPr="00343AF4" w:rsidRDefault="006F4640">
            <w:pPr>
              <w:keepNext/>
              <w:keepLines/>
              <w:spacing w:before="200"/>
              <w:jc w:val="both"/>
              <w:outlineLvl w:val="6"/>
              <w:rPr>
                <w:rFonts w:asciiTheme="majorHAnsi" w:hAnsiTheme="majorHAnsi" w:cs="Calibri"/>
                <w:sz w:val="20"/>
                <w:szCs w:val="20"/>
              </w:rPr>
            </w:pPr>
            <w:r w:rsidRPr="00343AF4">
              <w:rPr>
                <w:rFonts w:asciiTheme="majorHAnsi" w:eastAsia="Times New Roman" w:hAnsiTheme="majorHAnsi" w:cs="Calibri"/>
                <w:sz w:val="20"/>
                <w:szCs w:val="20"/>
                <w:lang w:val="en-ZA" w:eastAsia="en-ZA"/>
              </w:rPr>
              <w:t xml:space="preserve">The SU Water Institute is a multi-disciplinary research enterprise that was set up in response to the formidable and unprecedented challenges relating to water facing South Africa. Through its focus on water the institute addresses issues such as health, effluent treatment, agriculture, food and sustainable environment. </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F4640" w:rsidRPr="00343AF4" w:rsidRDefault="006F4640" w:rsidP="003E0E8B">
            <w:pPr>
              <w:keepNext/>
              <w:keepLines/>
              <w:spacing w:before="200"/>
              <w:jc w:val="both"/>
              <w:outlineLvl w:val="6"/>
              <w:rPr>
                <w:rFonts w:ascii="Calibri" w:eastAsia="Times New Roman" w:hAnsi="Calibri" w:cs="Calibri"/>
                <w:sz w:val="20"/>
                <w:szCs w:val="20"/>
                <w:lang w:val="en-ZA" w:eastAsia="en-ZA"/>
              </w:rPr>
            </w:pPr>
            <w:r w:rsidRPr="007E1AD1">
              <w:rPr>
                <w:rFonts w:ascii="Calibri" w:eastAsia="Times New Roman" w:hAnsi="Calibri" w:cs="Calibri"/>
                <w:sz w:val="20"/>
                <w:szCs w:val="20"/>
                <w:lang w:val="en-ZA" w:eastAsia="en-ZA"/>
              </w:rPr>
              <w:t>SUN</w:t>
            </w:r>
          </w:p>
        </w:tc>
      </w:tr>
      <w:tr w:rsidR="006F4640" w:rsidRPr="006010F8" w:rsidTr="006010F8">
        <w:trPr>
          <w:trHeight w:val="75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F4640" w:rsidRPr="00343AF4" w:rsidRDefault="006F4640" w:rsidP="00343AF4">
            <w:pPr>
              <w:keepNext/>
              <w:keepLines/>
              <w:spacing w:before="200"/>
              <w:outlineLvl w:val="6"/>
              <w:rPr>
                <w:rFonts w:ascii="Calibri" w:eastAsia="Times New Roman" w:hAnsi="Calibri" w:cs="Calibri"/>
                <w:sz w:val="22"/>
                <w:szCs w:val="22"/>
                <w:lang w:val="en-ZA" w:eastAsia="en-ZA"/>
              </w:rPr>
            </w:pPr>
            <w:r w:rsidRPr="00343AF4">
              <w:rPr>
                <w:rFonts w:ascii="Calibri" w:eastAsia="Times New Roman" w:hAnsi="Calibri" w:cs="Calibri"/>
                <w:sz w:val="22"/>
                <w:szCs w:val="22"/>
                <w:lang w:val="en-ZA" w:eastAsia="en-ZA"/>
              </w:rPr>
              <w:t>Standard bank Centre for Agribusiness Development and Leadership</w:t>
            </w:r>
          </w:p>
        </w:tc>
        <w:tc>
          <w:tcPr>
            <w:tcW w:w="8789" w:type="dxa"/>
            <w:tcBorders>
              <w:top w:val="single" w:sz="4" w:space="0" w:color="auto"/>
              <w:left w:val="nil"/>
              <w:bottom w:val="single" w:sz="4" w:space="0" w:color="auto"/>
              <w:right w:val="single" w:sz="4" w:space="0" w:color="auto"/>
            </w:tcBorders>
            <w:shd w:val="clear" w:color="auto" w:fill="auto"/>
          </w:tcPr>
          <w:p w:rsidR="006F4640" w:rsidRPr="00343AF4" w:rsidRDefault="006F4640" w:rsidP="00343AF4">
            <w:pPr>
              <w:keepNext/>
              <w:keepLines/>
              <w:spacing w:before="200" w:after="150"/>
              <w:jc w:val="both"/>
              <w:outlineLvl w:val="6"/>
              <w:rPr>
                <w:rFonts w:asciiTheme="majorHAnsi" w:eastAsia="Times New Roman" w:hAnsiTheme="majorHAnsi" w:cs="Calibri"/>
                <w:sz w:val="20"/>
                <w:szCs w:val="20"/>
                <w:lang w:eastAsia="en-ZA"/>
              </w:rPr>
            </w:pPr>
            <w:r w:rsidRPr="00343AF4">
              <w:rPr>
                <w:rFonts w:asciiTheme="majorHAnsi" w:eastAsia="Times New Roman" w:hAnsiTheme="majorHAnsi" w:cs="Calibri"/>
                <w:sz w:val="20"/>
                <w:szCs w:val="20"/>
                <w:lang w:eastAsia="en-ZA"/>
              </w:rPr>
              <w:t xml:space="preserve">The Centre participates in postgraduate teaching in </w:t>
            </w:r>
            <w:proofErr w:type="spellStart"/>
            <w:r w:rsidRPr="00343AF4">
              <w:rPr>
                <w:rFonts w:asciiTheme="majorHAnsi" w:eastAsia="Times New Roman" w:hAnsiTheme="majorHAnsi" w:cs="Calibri"/>
                <w:sz w:val="20"/>
                <w:szCs w:val="20"/>
                <w:lang w:eastAsia="en-ZA"/>
              </w:rPr>
              <w:t>agri</w:t>
            </w:r>
            <w:proofErr w:type="spellEnd"/>
            <w:r w:rsidRPr="00343AF4">
              <w:rPr>
                <w:rFonts w:asciiTheme="majorHAnsi" w:eastAsia="Times New Roman" w:hAnsiTheme="majorHAnsi" w:cs="Calibri"/>
                <w:sz w:val="20"/>
                <w:szCs w:val="20"/>
                <w:lang w:eastAsia="en-ZA"/>
              </w:rPr>
              <w:t xml:space="preserve">-management and development at the PhD and Master's level in the Department of Agricultural Economics. The research </w:t>
            </w:r>
            <w:proofErr w:type="spellStart"/>
            <w:r w:rsidRPr="00343AF4">
              <w:rPr>
                <w:rFonts w:asciiTheme="majorHAnsi" w:eastAsia="Times New Roman" w:hAnsiTheme="majorHAnsi" w:cs="Calibri"/>
                <w:sz w:val="20"/>
                <w:szCs w:val="20"/>
                <w:lang w:eastAsia="en-ZA"/>
              </w:rPr>
              <w:t>programme</w:t>
            </w:r>
            <w:proofErr w:type="spellEnd"/>
            <w:r w:rsidRPr="00343AF4">
              <w:rPr>
                <w:rFonts w:asciiTheme="majorHAnsi" w:eastAsia="Times New Roman" w:hAnsiTheme="majorHAnsi" w:cs="Calibri"/>
                <w:sz w:val="20"/>
                <w:szCs w:val="20"/>
                <w:lang w:eastAsia="en-ZA"/>
              </w:rPr>
              <w:t xml:space="preserve"> focuses on case studies in agricultural transformation, competitiveness and food security management, and the linking of new farmers/smallholders to commercial </w:t>
            </w:r>
            <w:proofErr w:type="spellStart"/>
            <w:r w:rsidRPr="00343AF4">
              <w:rPr>
                <w:rFonts w:asciiTheme="majorHAnsi" w:eastAsia="Times New Roman" w:hAnsiTheme="majorHAnsi" w:cs="Calibri"/>
                <w:sz w:val="20"/>
                <w:szCs w:val="20"/>
                <w:lang w:eastAsia="en-ZA"/>
              </w:rPr>
              <w:t>agri</w:t>
            </w:r>
            <w:proofErr w:type="spellEnd"/>
            <w:r w:rsidRPr="00343AF4">
              <w:rPr>
                <w:rFonts w:asciiTheme="majorHAnsi" w:eastAsia="Times New Roman" w:hAnsiTheme="majorHAnsi" w:cs="Calibri"/>
                <w:sz w:val="20"/>
                <w:szCs w:val="20"/>
                <w:lang w:eastAsia="en-ZA"/>
              </w:rPr>
              <w:t>-food value chains.</w:t>
            </w:r>
          </w:p>
          <w:p w:rsidR="006F4640" w:rsidRPr="00343AF4" w:rsidRDefault="006F4640">
            <w:pPr>
              <w:ind w:left="720"/>
              <w:contextualSpacing/>
              <w:jc w:val="both"/>
              <w:rPr>
                <w:rFonts w:asciiTheme="majorHAnsi" w:eastAsia="Times New Roman" w:hAnsiTheme="majorHAnsi" w:cs="Calibri"/>
                <w:sz w:val="20"/>
                <w:szCs w:val="20"/>
                <w:lang w:val="en-ZA" w:eastAsia="en-ZA"/>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F4640" w:rsidRPr="00343AF4" w:rsidRDefault="006F4640" w:rsidP="003E0E8B">
            <w:pPr>
              <w:keepNext/>
              <w:keepLines/>
              <w:spacing w:before="200"/>
              <w:jc w:val="both"/>
              <w:outlineLvl w:val="6"/>
              <w:rPr>
                <w:rFonts w:ascii="Calibri" w:eastAsia="Times New Roman" w:hAnsi="Calibri" w:cs="Calibri"/>
                <w:sz w:val="20"/>
                <w:szCs w:val="20"/>
                <w:lang w:val="en-ZA" w:eastAsia="en-ZA"/>
              </w:rPr>
            </w:pPr>
            <w:r w:rsidRPr="007E1AD1">
              <w:rPr>
                <w:rFonts w:ascii="Calibri" w:eastAsia="Times New Roman" w:hAnsi="Calibri" w:cs="Calibri"/>
                <w:sz w:val="20"/>
                <w:szCs w:val="20"/>
                <w:lang w:val="en-ZA" w:eastAsia="en-ZA"/>
              </w:rPr>
              <w:t>SUN</w:t>
            </w:r>
          </w:p>
        </w:tc>
      </w:tr>
      <w:tr w:rsidR="006F4640" w:rsidRPr="006010F8" w:rsidTr="006010F8">
        <w:trPr>
          <w:trHeight w:val="75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F4640" w:rsidRPr="00343AF4" w:rsidRDefault="006F4640" w:rsidP="00343AF4">
            <w:pPr>
              <w:keepNext/>
              <w:keepLines/>
              <w:spacing w:before="200"/>
              <w:outlineLvl w:val="6"/>
              <w:rPr>
                <w:rFonts w:ascii="Calibri" w:eastAsia="Times New Roman" w:hAnsi="Calibri" w:cs="Calibri"/>
                <w:sz w:val="22"/>
                <w:szCs w:val="22"/>
                <w:lang w:val="en-ZA" w:eastAsia="en-ZA"/>
              </w:rPr>
            </w:pPr>
            <w:r w:rsidRPr="00343AF4">
              <w:rPr>
                <w:rFonts w:ascii="Calibri" w:eastAsia="Times New Roman" w:hAnsi="Calibri" w:cs="Calibri"/>
                <w:sz w:val="22"/>
                <w:szCs w:val="22"/>
                <w:lang w:val="en-ZA" w:eastAsia="en-ZA"/>
              </w:rPr>
              <w:t>Centre for Geographical Analysis</w:t>
            </w:r>
          </w:p>
        </w:tc>
        <w:tc>
          <w:tcPr>
            <w:tcW w:w="8789" w:type="dxa"/>
            <w:tcBorders>
              <w:top w:val="single" w:sz="4" w:space="0" w:color="auto"/>
              <w:left w:val="nil"/>
              <w:bottom w:val="single" w:sz="4" w:space="0" w:color="auto"/>
              <w:right w:val="single" w:sz="4" w:space="0" w:color="auto"/>
            </w:tcBorders>
            <w:shd w:val="clear" w:color="auto" w:fill="auto"/>
          </w:tcPr>
          <w:p w:rsidR="006F4640" w:rsidRPr="00343AF4" w:rsidRDefault="006F4640">
            <w:pPr>
              <w:keepNext/>
              <w:keepLines/>
              <w:spacing w:before="100" w:beforeAutospacing="1" w:after="100" w:afterAutospacing="1"/>
              <w:outlineLvl w:val="6"/>
              <w:rPr>
                <w:rFonts w:asciiTheme="majorHAnsi" w:eastAsia="Times New Roman" w:hAnsiTheme="majorHAnsi" w:cs="Calibri"/>
                <w:sz w:val="20"/>
                <w:szCs w:val="20"/>
                <w:lang w:val="en-ZA" w:eastAsia="en-ZA"/>
              </w:rPr>
            </w:pPr>
            <w:r w:rsidRPr="00343AF4">
              <w:rPr>
                <w:rFonts w:asciiTheme="majorHAnsi" w:eastAsia="Times New Roman" w:hAnsiTheme="majorHAnsi" w:cs="Calibri"/>
                <w:sz w:val="20"/>
                <w:szCs w:val="20"/>
                <w:lang w:val="en-ZA" w:eastAsia="en-ZA"/>
              </w:rPr>
              <w:t xml:space="preserve">The centre specializes in the application of geographical information systems (GIS), satellite remote sensing and other geographical-analytical techniques in carrying out its research, training and service provision functions. The objectives of the Centre are to conduct basic and applied research on environmental, urban and regional development problems through utilization of geographical-analytical methods. </w:t>
            </w:r>
          </w:p>
          <w:p w:rsidR="006F4640" w:rsidRPr="00343AF4" w:rsidRDefault="006F4640" w:rsidP="00343AF4">
            <w:pPr>
              <w:spacing w:after="150"/>
              <w:ind w:left="720"/>
              <w:contextualSpacing/>
              <w:jc w:val="both"/>
              <w:rPr>
                <w:rFonts w:asciiTheme="majorHAnsi" w:eastAsia="Times New Roman" w:hAnsiTheme="majorHAnsi" w:cs="Calibri"/>
                <w:sz w:val="20"/>
                <w:szCs w:val="20"/>
                <w:lang w:eastAsia="en-ZA"/>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F4640" w:rsidRPr="00343AF4" w:rsidRDefault="006F4640" w:rsidP="003E0E8B">
            <w:pPr>
              <w:keepNext/>
              <w:keepLines/>
              <w:spacing w:before="200"/>
              <w:jc w:val="both"/>
              <w:outlineLvl w:val="6"/>
              <w:rPr>
                <w:rFonts w:ascii="Calibri" w:eastAsia="Times New Roman" w:hAnsi="Calibri" w:cs="Calibri"/>
                <w:sz w:val="20"/>
                <w:szCs w:val="20"/>
                <w:lang w:val="en-ZA" w:eastAsia="en-ZA"/>
              </w:rPr>
            </w:pPr>
            <w:r w:rsidRPr="007E1AD1">
              <w:rPr>
                <w:rFonts w:ascii="Calibri" w:eastAsia="Times New Roman" w:hAnsi="Calibri" w:cs="Calibri"/>
                <w:sz w:val="20"/>
                <w:szCs w:val="20"/>
                <w:lang w:val="en-ZA" w:eastAsia="en-ZA"/>
              </w:rPr>
              <w:t>SUN</w:t>
            </w:r>
          </w:p>
        </w:tc>
      </w:tr>
      <w:tr w:rsidR="006F4640" w:rsidRPr="006010F8" w:rsidTr="006010F8">
        <w:trPr>
          <w:trHeight w:val="75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F4640" w:rsidRPr="00343AF4" w:rsidRDefault="006F4640" w:rsidP="00343AF4">
            <w:pPr>
              <w:keepNext/>
              <w:keepLines/>
              <w:spacing w:before="200"/>
              <w:outlineLvl w:val="6"/>
              <w:rPr>
                <w:rFonts w:ascii="Calibri" w:eastAsia="Times New Roman" w:hAnsi="Calibri" w:cs="Calibri"/>
                <w:sz w:val="22"/>
                <w:szCs w:val="22"/>
                <w:lang w:val="en-ZA" w:eastAsia="en-ZA"/>
              </w:rPr>
            </w:pPr>
            <w:r w:rsidRPr="00343AF4">
              <w:rPr>
                <w:rFonts w:ascii="Calibri" w:eastAsia="Times New Roman" w:hAnsi="Calibri" w:cs="Calibri"/>
                <w:sz w:val="22"/>
                <w:szCs w:val="22"/>
                <w:lang w:val="en-ZA" w:eastAsia="en-ZA"/>
              </w:rPr>
              <w:t>Sustainability Institute</w:t>
            </w:r>
          </w:p>
        </w:tc>
        <w:tc>
          <w:tcPr>
            <w:tcW w:w="8789" w:type="dxa"/>
            <w:tcBorders>
              <w:top w:val="single" w:sz="4" w:space="0" w:color="auto"/>
              <w:left w:val="nil"/>
              <w:bottom w:val="single" w:sz="4" w:space="0" w:color="auto"/>
              <w:right w:val="single" w:sz="4" w:space="0" w:color="auto"/>
            </w:tcBorders>
            <w:shd w:val="clear" w:color="auto" w:fill="auto"/>
          </w:tcPr>
          <w:p w:rsidR="006F4640" w:rsidRPr="00343AF4" w:rsidRDefault="006F4640">
            <w:pPr>
              <w:keepNext/>
              <w:keepLines/>
              <w:spacing w:before="200"/>
              <w:jc w:val="both"/>
              <w:outlineLvl w:val="6"/>
              <w:rPr>
                <w:rFonts w:asciiTheme="majorHAnsi" w:hAnsiTheme="majorHAnsi" w:cs="Calibri"/>
                <w:sz w:val="20"/>
                <w:szCs w:val="20"/>
                <w:lang w:val="en-GB"/>
              </w:rPr>
            </w:pPr>
            <w:r w:rsidRPr="00343AF4">
              <w:rPr>
                <w:rFonts w:asciiTheme="majorHAnsi" w:eastAsia="Times New Roman" w:hAnsiTheme="majorHAnsi" w:cs="Calibri"/>
                <w:sz w:val="20"/>
                <w:szCs w:val="20"/>
                <w:lang w:val="en-ZA" w:eastAsia="en-ZA"/>
              </w:rPr>
              <w:t xml:space="preserve">The institute provides space to explore an approach to creating a more equitable society that lives in a way that sustains rather than destroys the ecosystem within which all society is embedded. </w:t>
            </w:r>
            <w:r w:rsidRPr="00343AF4">
              <w:rPr>
                <w:rFonts w:asciiTheme="majorHAnsi" w:hAnsiTheme="majorHAnsi" w:cs="Calibri"/>
                <w:sz w:val="20"/>
                <w:szCs w:val="20"/>
                <w:lang w:val="en-GB"/>
              </w:rPr>
              <w:t xml:space="preserve">The institute undertakes </w:t>
            </w:r>
            <w:proofErr w:type="spellStart"/>
            <w:r w:rsidRPr="00343AF4">
              <w:rPr>
                <w:rFonts w:asciiTheme="majorHAnsi" w:hAnsiTheme="majorHAnsi" w:cs="Calibri"/>
                <w:sz w:val="20"/>
                <w:szCs w:val="20"/>
                <w:lang w:val="en-GB"/>
              </w:rPr>
              <w:t>transdisciplinary</w:t>
            </w:r>
            <w:proofErr w:type="spellEnd"/>
            <w:r w:rsidRPr="00343AF4">
              <w:rPr>
                <w:rFonts w:asciiTheme="majorHAnsi" w:hAnsiTheme="majorHAnsi" w:cs="Calibri"/>
                <w:sz w:val="20"/>
                <w:szCs w:val="20"/>
                <w:lang w:val="en-GB"/>
              </w:rPr>
              <w:t>, applied research that addresses the specific problems and challenges faced by partner institutions in government, civil society and business.</w:t>
            </w:r>
          </w:p>
          <w:p w:rsidR="006F4640" w:rsidRPr="00343AF4" w:rsidRDefault="006F4640">
            <w:pPr>
              <w:spacing w:before="100" w:beforeAutospacing="1" w:after="100" w:afterAutospacing="1"/>
              <w:ind w:left="720"/>
              <w:contextualSpacing/>
              <w:rPr>
                <w:rFonts w:asciiTheme="majorHAnsi" w:eastAsia="Times New Roman" w:hAnsiTheme="majorHAnsi" w:cs="Calibri"/>
                <w:sz w:val="20"/>
                <w:szCs w:val="20"/>
                <w:lang w:val="en-ZA" w:eastAsia="en-ZA"/>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F4640" w:rsidRPr="00343AF4" w:rsidRDefault="006F4640" w:rsidP="003E0E8B">
            <w:pPr>
              <w:keepNext/>
              <w:keepLines/>
              <w:spacing w:before="200"/>
              <w:jc w:val="both"/>
              <w:outlineLvl w:val="6"/>
              <w:rPr>
                <w:rFonts w:ascii="Calibri" w:eastAsia="Times New Roman" w:hAnsi="Calibri" w:cs="Calibri"/>
                <w:sz w:val="20"/>
                <w:szCs w:val="20"/>
                <w:lang w:val="en-ZA" w:eastAsia="en-ZA"/>
              </w:rPr>
            </w:pPr>
            <w:r w:rsidRPr="007E1AD1">
              <w:rPr>
                <w:rFonts w:ascii="Calibri" w:eastAsia="Times New Roman" w:hAnsi="Calibri" w:cs="Calibri"/>
                <w:sz w:val="20"/>
                <w:szCs w:val="20"/>
                <w:lang w:val="en-ZA" w:eastAsia="en-ZA"/>
              </w:rPr>
              <w:t>SUN</w:t>
            </w:r>
          </w:p>
        </w:tc>
      </w:tr>
      <w:tr w:rsidR="006F4640" w:rsidRPr="006010F8" w:rsidTr="006010F8">
        <w:trPr>
          <w:trHeight w:val="758"/>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F4640" w:rsidRPr="00343AF4" w:rsidRDefault="006F4640" w:rsidP="00343AF4">
            <w:pPr>
              <w:keepNext/>
              <w:keepLines/>
              <w:spacing w:before="200"/>
              <w:outlineLvl w:val="6"/>
              <w:rPr>
                <w:rFonts w:ascii="Calibri" w:eastAsia="Times New Roman" w:hAnsi="Calibri" w:cs="Calibri"/>
                <w:sz w:val="20"/>
                <w:szCs w:val="20"/>
                <w:lang w:val="en-ZA" w:eastAsia="en-ZA"/>
              </w:rPr>
            </w:pPr>
            <w:r w:rsidRPr="007E1AD1">
              <w:rPr>
                <w:rFonts w:ascii="Calibri" w:eastAsia="Times New Roman" w:hAnsi="Calibri" w:cs="Calibri"/>
                <w:sz w:val="20"/>
                <w:szCs w:val="20"/>
                <w:lang w:val="en-ZA" w:eastAsia="en-ZA"/>
              </w:rPr>
              <w:t>Department of Conservation Ecology and Entomology</w:t>
            </w:r>
          </w:p>
        </w:tc>
        <w:tc>
          <w:tcPr>
            <w:tcW w:w="8789" w:type="dxa"/>
            <w:tcBorders>
              <w:top w:val="single" w:sz="4" w:space="0" w:color="auto"/>
              <w:left w:val="nil"/>
              <w:bottom w:val="single" w:sz="4" w:space="0" w:color="auto"/>
              <w:right w:val="single" w:sz="4" w:space="0" w:color="auto"/>
            </w:tcBorders>
            <w:shd w:val="clear" w:color="auto" w:fill="auto"/>
          </w:tcPr>
          <w:p w:rsidR="006F4640" w:rsidRPr="00343AF4" w:rsidRDefault="006F4640" w:rsidP="00343AF4">
            <w:pPr>
              <w:keepNext/>
              <w:keepLines/>
              <w:spacing w:before="200" w:after="150"/>
              <w:jc w:val="both"/>
              <w:outlineLvl w:val="6"/>
              <w:rPr>
                <w:rFonts w:asciiTheme="majorHAnsi" w:eastAsia="Times New Roman" w:hAnsiTheme="majorHAnsi" w:cs="Arial"/>
                <w:sz w:val="20"/>
                <w:szCs w:val="20"/>
                <w:lang w:eastAsia="en-ZA"/>
              </w:rPr>
            </w:pPr>
            <w:r w:rsidRPr="00343AF4">
              <w:rPr>
                <w:rFonts w:asciiTheme="majorHAnsi" w:eastAsia="Times New Roman" w:hAnsiTheme="majorHAnsi" w:cs="Arial"/>
                <w:sz w:val="20"/>
                <w:szCs w:val="20"/>
                <w:lang w:eastAsia="en-ZA"/>
              </w:rPr>
              <w:t xml:space="preserve">Research in the Department of Conservation Ecology and Entomology encompasses a broad array of pure and applied conservation and entomological research topics.  The research thrusts focus on conservation planning and management, restoration- and landscape ecology, invertebrate-and vertebrate conservation, conservation of symbioses, area-wide pest management on tree crops and applied physiological ecology. </w:t>
            </w:r>
          </w:p>
          <w:p w:rsidR="006F4640" w:rsidRPr="00343AF4" w:rsidRDefault="006F4640">
            <w:pPr>
              <w:ind w:left="720"/>
              <w:contextualSpacing/>
              <w:jc w:val="both"/>
              <w:rPr>
                <w:rFonts w:asciiTheme="majorHAnsi" w:eastAsia="Times New Roman" w:hAnsiTheme="majorHAnsi" w:cs="Calibri"/>
                <w:sz w:val="20"/>
                <w:szCs w:val="20"/>
                <w:lang w:val="en-ZA" w:eastAsia="en-ZA"/>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F4640" w:rsidRPr="00343AF4" w:rsidRDefault="006F4640" w:rsidP="003E0E8B">
            <w:pPr>
              <w:keepNext/>
              <w:keepLines/>
              <w:spacing w:before="200"/>
              <w:jc w:val="both"/>
              <w:outlineLvl w:val="6"/>
              <w:rPr>
                <w:rFonts w:ascii="Calibri" w:eastAsia="Times New Roman" w:hAnsi="Calibri" w:cs="Calibri"/>
                <w:sz w:val="20"/>
                <w:szCs w:val="20"/>
                <w:lang w:val="en-ZA" w:eastAsia="en-ZA"/>
              </w:rPr>
            </w:pPr>
            <w:r w:rsidRPr="007E1AD1">
              <w:rPr>
                <w:rFonts w:ascii="Calibri" w:eastAsia="Times New Roman" w:hAnsi="Calibri" w:cs="Calibri"/>
                <w:sz w:val="20"/>
                <w:szCs w:val="20"/>
                <w:lang w:val="en-ZA" w:eastAsia="en-ZA"/>
              </w:rPr>
              <w:t>SUN</w:t>
            </w:r>
          </w:p>
        </w:tc>
      </w:tr>
      <w:tr w:rsidR="00F1467F" w:rsidRPr="009554BB" w:rsidTr="00F1467F">
        <w:trPr>
          <w:trHeight w:val="603"/>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F1467F" w:rsidRPr="006010F8" w:rsidRDefault="00F1467F" w:rsidP="00343AF4">
            <w:pPr>
              <w:rPr>
                <w:rFonts w:ascii="Calibri" w:eastAsia="Times New Roman" w:hAnsi="Calibri" w:cs="Times New Roman"/>
                <w:sz w:val="22"/>
                <w:szCs w:val="22"/>
                <w:lang w:val="en-ZA" w:eastAsia="en-ZA"/>
              </w:rPr>
            </w:pPr>
            <w:r w:rsidRPr="006010F8">
              <w:rPr>
                <w:rFonts w:ascii="Calibri" w:eastAsia="Times New Roman" w:hAnsi="Calibri" w:cs="Times New Roman"/>
                <w:sz w:val="22"/>
                <w:szCs w:val="22"/>
                <w:lang w:val="en-ZA" w:eastAsia="en-ZA"/>
              </w:rPr>
              <w:t>Energy Institute</w:t>
            </w:r>
          </w:p>
        </w:tc>
        <w:tc>
          <w:tcPr>
            <w:tcW w:w="8789" w:type="dxa"/>
            <w:tcBorders>
              <w:top w:val="nil"/>
              <w:left w:val="nil"/>
              <w:bottom w:val="single" w:sz="4" w:space="0" w:color="auto"/>
              <w:right w:val="single" w:sz="4" w:space="0" w:color="auto"/>
            </w:tcBorders>
            <w:shd w:val="clear" w:color="auto" w:fill="auto"/>
            <w:vAlign w:val="bottom"/>
            <w:hideMark/>
          </w:tcPr>
          <w:p w:rsidR="00F1467F" w:rsidRPr="00343AF4" w:rsidRDefault="00F1467F">
            <w:pPr>
              <w:jc w:val="both"/>
              <w:rPr>
                <w:rFonts w:asciiTheme="majorHAnsi" w:eastAsia="Times New Roman" w:hAnsiTheme="majorHAnsi" w:cs="Times New Roman"/>
                <w:sz w:val="20"/>
                <w:szCs w:val="20"/>
                <w:lang w:val="en-ZA" w:eastAsia="en-ZA"/>
              </w:rPr>
            </w:pPr>
            <w:r w:rsidRPr="00343AF4">
              <w:rPr>
                <w:rFonts w:asciiTheme="majorHAnsi" w:eastAsia="Times New Roman" w:hAnsiTheme="majorHAnsi" w:cs="Times New Roman"/>
                <w:sz w:val="20"/>
                <w:szCs w:val="20"/>
                <w:lang w:val="en-ZA" w:eastAsia="en-ZA"/>
              </w:rPr>
              <w:t>Offers short courses and training in Domestic</w:t>
            </w:r>
            <w:r w:rsidR="00ED423B" w:rsidRPr="00343AF4">
              <w:rPr>
                <w:rFonts w:asciiTheme="majorHAnsi" w:eastAsia="Times New Roman" w:hAnsiTheme="majorHAnsi" w:cs="Times New Roman"/>
                <w:sz w:val="20"/>
                <w:szCs w:val="20"/>
                <w:lang w:val="en-ZA" w:eastAsia="en-ZA"/>
              </w:rPr>
              <w:t xml:space="preserve"> Use </w:t>
            </w:r>
            <w:proofErr w:type="gramStart"/>
            <w:r w:rsidR="00ED423B" w:rsidRPr="00343AF4">
              <w:rPr>
                <w:rFonts w:asciiTheme="majorHAnsi" w:eastAsia="Times New Roman" w:hAnsiTheme="majorHAnsi" w:cs="Times New Roman"/>
                <w:sz w:val="20"/>
                <w:szCs w:val="20"/>
                <w:lang w:val="en-ZA" w:eastAsia="en-ZA"/>
              </w:rPr>
              <w:t xml:space="preserve">of </w:t>
            </w:r>
            <w:r w:rsidRPr="00343AF4">
              <w:rPr>
                <w:rFonts w:asciiTheme="majorHAnsi" w:eastAsia="Times New Roman" w:hAnsiTheme="majorHAnsi" w:cs="Times New Roman"/>
                <w:sz w:val="20"/>
                <w:szCs w:val="20"/>
                <w:lang w:val="en-ZA" w:eastAsia="en-ZA"/>
              </w:rPr>
              <w:t xml:space="preserve"> </w:t>
            </w:r>
            <w:r w:rsidR="00ED423B" w:rsidRPr="00343AF4">
              <w:rPr>
                <w:rFonts w:asciiTheme="majorHAnsi" w:eastAsia="Times New Roman" w:hAnsiTheme="majorHAnsi" w:cs="Times New Roman"/>
                <w:sz w:val="20"/>
                <w:szCs w:val="20"/>
                <w:lang w:val="en-ZA" w:eastAsia="en-ZA"/>
              </w:rPr>
              <w:t>Energy</w:t>
            </w:r>
            <w:proofErr w:type="gramEnd"/>
            <w:r w:rsidRPr="00343AF4">
              <w:rPr>
                <w:rFonts w:asciiTheme="majorHAnsi" w:eastAsia="Times New Roman" w:hAnsiTheme="majorHAnsi" w:cs="Times New Roman"/>
                <w:sz w:val="20"/>
                <w:szCs w:val="20"/>
                <w:lang w:val="en-ZA" w:eastAsia="en-ZA"/>
              </w:rPr>
              <w:t>, Industrial</w:t>
            </w:r>
            <w:r w:rsidR="00ED423B" w:rsidRPr="00343AF4">
              <w:rPr>
                <w:rFonts w:asciiTheme="majorHAnsi" w:eastAsia="Times New Roman" w:hAnsiTheme="majorHAnsi" w:cs="Times New Roman"/>
                <w:sz w:val="20"/>
                <w:szCs w:val="20"/>
                <w:lang w:val="en-ZA" w:eastAsia="en-ZA"/>
              </w:rPr>
              <w:t xml:space="preserve"> and</w:t>
            </w:r>
            <w:r w:rsidRPr="00343AF4">
              <w:rPr>
                <w:rFonts w:asciiTheme="majorHAnsi" w:eastAsia="Times New Roman" w:hAnsiTheme="majorHAnsi" w:cs="Times New Roman"/>
                <w:sz w:val="20"/>
                <w:szCs w:val="20"/>
                <w:lang w:val="en-ZA" w:eastAsia="en-ZA"/>
              </w:rPr>
              <w:t xml:space="preserve"> Commercial </w:t>
            </w:r>
            <w:r w:rsidR="00ED423B" w:rsidRPr="00343AF4">
              <w:rPr>
                <w:rFonts w:asciiTheme="majorHAnsi" w:eastAsia="Times New Roman" w:hAnsiTheme="majorHAnsi" w:cs="Times New Roman"/>
                <w:sz w:val="20"/>
                <w:szCs w:val="20"/>
                <w:lang w:val="en-ZA" w:eastAsia="en-ZA"/>
              </w:rPr>
              <w:t xml:space="preserve">Use </w:t>
            </w:r>
            <w:r w:rsidRPr="00343AF4">
              <w:rPr>
                <w:rFonts w:asciiTheme="majorHAnsi" w:eastAsia="Times New Roman" w:hAnsiTheme="majorHAnsi" w:cs="Times New Roman"/>
                <w:sz w:val="20"/>
                <w:szCs w:val="20"/>
                <w:lang w:val="en-ZA" w:eastAsia="en-ZA"/>
              </w:rPr>
              <w:t xml:space="preserve">of </w:t>
            </w:r>
            <w:r w:rsidR="00ED423B" w:rsidRPr="00343AF4">
              <w:rPr>
                <w:rFonts w:asciiTheme="majorHAnsi" w:eastAsia="Times New Roman" w:hAnsiTheme="majorHAnsi" w:cs="Times New Roman"/>
                <w:sz w:val="20"/>
                <w:szCs w:val="20"/>
                <w:lang w:val="en-ZA" w:eastAsia="en-ZA"/>
              </w:rPr>
              <w:t xml:space="preserve">Energy </w:t>
            </w:r>
            <w:r w:rsidRPr="00343AF4">
              <w:rPr>
                <w:rFonts w:asciiTheme="majorHAnsi" w:eastAsia="Times New Roman" w:hAnsiTheme="majorHAnsi" w:cs="Times New Roman"/>
                <w:sz w:val="20"/>
                <w:szCs w:val="20"/>
                <w:lang w:val="en-ZA" w:eastAsia="en-ZA"/>
              </w:rPr>
              <w:t>as well  as Petroleum Industry Courses</w:t>
            </w:r>
            <w:r w:rsidR="00ED423B" w:rsidRPr="00343AF4">
              <w:rPr>
                <w:rFonts w:asciiTheme="majorHAnsi" w:eastAsia="Times New Roman" w:hAnsiTheme="majorHAnsi" w:cs="Times New Roman"/>
                <w:sz w:val="20"/>
                <w:szCs w:val="20"/>
                <w:lang w:val="en-ZA" w:eastAsia="en-ZA"/>
              </w:rPr>
              <w:t>.  Current research work include</w:t>
            </w:r>
            <w:r w:rsidR="00216CF0" w:rsidRPr="00343AF4">
              <w:rPr>
                <w:rFonts w:asciiTheme="majorHAnsi" w:eastAsia="Times New Roman" w:hAnsiTheme="majorHAnsi" w:cs="Times New Roman"/>
                <w:sz w:val="20"/>
                <w:szCs w:val="20"/>
                <w:lang w:val="en-ZA" w:eastAsia="en-ZA"/>
              </w:rPr>
              <w:t>s</w:t>
            </w:r>
            <w:r w:rsidR="00ED423B" w:rsidRPr="00343AF4">
              <w:rPr>
                <w:rFonts w:asciiTheme="majorHAnsi" w:eastAsia="Times New Roman" w:hAnsiTheme="majorHAnsi" w:cs="Times New Roman"/>
                <w:sz w:val="20"/>
                <w:szCs w:val="20"/>
                <w:lang w:val="en-ZA" w:eastAsia="en-ZA"/>
              </w:rPr>
              <w:t xml:space="preserve"> transport fuels, fuels for low-income homes and climate change.</w:t>
            </w:r>
          </w:p>
        </w:tc>
        <w:tc>
          <w:tcPr>
            <w:tcW w:w="1417" w:type="dxa"/>
            <w:tcBorders>
              <w:top w:val="nil"/>
              <w:left w:val="nil"/>
              <w:bottom w:val="single" w:sz="4" w:space="0" w:color="auto"/>
              <w:right w:val="single" w:sz="4" w:space="0" w:color="auto"/>
            </w:tcBorders>
            <w:shd w:val="clear" w:color="auto" w:fill="auto"/>
            <w:noWrap/>
            <w:vAlign w:val="bottom"/>
            <w:hideMark/>
          </w:tcPr>
          <w:p w:rsidR="00F1467F" w:rsidRPr="006010F8" w:rsidRDefault="00F1467F" w:rsidP="003E0E8B">
            <w:pPr>
              <w:jc w:val="both"/>
              <w:rPr>
                <w:rFonts w:ascii="Calibri" w:eastAsia="Times New Roman" w:hAnsi="Calibri" w:cs="Times New Roman"/>
                <w:sz w:val="22"/>
                <w:szCs w:val="22"/>
                <w:lang w:val="en-ZA" w:eastAsia="en-ZA"/>
              </w:rPr>
            </w:pPr>
            <w:r w:rsidRPr="006010F8">
              <w:rPr>
                <w:rFonts w:ascii="Calibri" w:eastAsia="Times New Roman" w:hAnsi="Calibri" w:cs="Times New Roman"/>
                <w:sz w:val="22"/>
                <w:szCs w:val="22"/>
                <w:lang w:val="en-ZA" w:eastAsia="en-ZA"/>
              </w:rPr>
              <w:t>CPUT</w:t>
            </w:r>
          </w:p>
        </w:tc>
      </w:tr>
      <w:tr w:rsidR="00F1467F" w:rsidRPr="009554BB" w:rsidTr="00F1467F">
        <w:trPr>
          <w:trHeight w:val="722"/>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 xml:space="preserve">South African Renewable and Sustainable Energy Centre </w:t>
            </w:r>
          </w:p>
        </w:tc>
        <w:tc>
          <w:tcPr>
            <w:tcW w:w="8789" w:type="dxa"/>
            <w:tcBorders>
              <w:top w:val="nil"/>
              <w:left w:val="nil"/>
              <w:bottom w:val="single" w:sz="4" w:space="0" w:color="auto"/>
              <w:right w:val="single" w:sz="4" w:space="0" w:color="auto"/>
            </w:tcBorders>
            <w:shd w:val="clear" w:color="auto" w:fill="auto"/>
            <w:hideMark/>
          </w:tcPr>
          <w:p w:rsidR="00F1467F" w:rsidRPr="00343AF4" w:rsidRDefault="00F1467F">
            <w:pPr>
              <w:jc w:val="both"/>
              <w:rPr>
                <w:rFonts w:asciiTheme="majorHAnsi" w:eastAsia="Times New Roman" w:hAnsiTheme="majorHAnsi" w:cs="Times New Roman"/>
                <w:color w:val="333333"/>
                <w:sz w:val="20"/>
                <w:szCs w:val="20"/>
                <w:lang w:val="en-ZA" w:eastAsia="en-ZA"/>
              </w:rPr>
            </w:pPr>
            <w:r w:rsidRPr="00343AF4">
              <w:rPr>
                <w:rFonts w:asciiTheme="majorHAnsi" w:eastAsia="Times New Roman" w:hAnsiTheme="majorHAnsi" w:cs="Times New Roman"/>
                <w:color w:val="333333"/>
                <w:sz w:val="20"/>
                <w:szCs w:val="20"/>
                <w:lang w:val="en-ZA" w:eastAsia="en-ZA"/>
              </w:rPr>
              <w:t xml:space="preserve">This is a national centre for renewable energy training and education based at Cape Peninsula University of Technology, </w:t>
            </w:r>
          </w:p>
        </w:tc>
        <w:tc>
          <w:tcPr>
            <w:tcW w:w="1417" w:type="dxa"/>
            <w:tcBorders>
              <w:top w:val="nil"/>
              <w:left w:val="nil"/>
              <w:bottom w:val="single" w:sz="4" w:space="0" w:color="auto"/>
              <w:right w:val="single" w:sz="4" w:space="0" w:color="auto"/>
            </w:tcBorders>
            <w:shd w:val="clear" w:color="auto" w:fill="auto"/>
            <w:noWrap/>
            <w:vAlign w:val="bottom"/>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CPUT</w:t>
            </w:r>
          </w:p>
        </w:tc>
      </w:tr>
      <w:tr w:rsidR="00F1467F" w:rsidRPr="009554BB" w:rsidTr="00F1467F">
        <w:trPr>
          <w:trHeight w:val="882"/>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F1467F" w:rsidRPr="009554BB" w:rsidRDefault="00F1467F" w:rsidP="00343AF4">
            <w:pPr>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Community Water Supply and Sanitation Unit</w:t>
            </w:r>
          </w:p>
        </w:tc>
        <w:tc>
          <w:tcPr>
            <w:tcW w:w="8789" w:type="dxa"/>
            <w:tcBorders>
              <w:top w:val="nil"/>
              <w:left w:val="nil"/>
              <w:bottom w:val="single" w:sz="4" w:space="0" w:color="auto"/>
              <w:right w:val="single" w:sz="4" w:space="0" w:color="auto"/>
            </w:tcBorders>
            <w:shd w:val="clear" w:color="auto" w:fill="auto"/>
            <w:hideMark/>
          </w:tcPr>
          <w:p w:rsidR="00F1467F" w:rsidRPr="00343AF4" w:rsidRDefault="00F1467F">
            <w:pPr>
              <w:jc w:val="both"/>
              <w:rPr>
                <w:rFonts w:asciiTheme="majorHAnsi" w:eastAsia="Times New Roman" w:hAnsiTheme="majorHAnsi" w:cs="Times New Roman"/>
                <w:color w:val="333333"/>
                <w:sz w:val="20"/>
                <w:szCs w:val="20"/>
                <w:lang w:val="en-ZA" w:eastAsia="en-ZA"/>
              </w:rPr>
            </w:pPr>
            <w:r w:rsidRPr="00343AF4">
              <w:rPr>
                <w:rFonts w:asciiTheme="majorHAnsi" w:eastAsia="Times New Roman" w:hAnsiTheme="majorHAnsi" w:cs="Times New Roman"/>
                <w:color w:val="333333"/>
                <w:sz w:val="20"/>
                <w:szCs w:val="20"/>
                <w:lang w:val="en-ZA" w:eastAsia="en-ZA"/>
              </w:rPr>
              <w:t>The Unit promotes sustainable water supply and sanitation services in accordance with VISION 21 and Millennium Development Goals (MDG) principles.</w:t>
            </w:r>
          </w:p>
        </w:tc>
        <w:tc>
          <w:tcPr>
            <w:tcW w:w="1417" w:type="dxa"/>
            <w:tcBorders>
              <w:top w:val="nil"/>
              <w:left w:val="nil"/>
              <w:bottom w:val="single" w:sz="4" w:space="0" w:color="auto"/>
              <w:right w:val="single" w:sz="4" w:space="0" w:color="auto"/>
            </w:tcBorders>
            <w:shd w:val="clear" w:color="auto" w:fill="auto"/>
            <w:noWrap/>
            <w:vAlign w:val="bottom"/>
            <w:hideMark/>
          </w:tcPr>
          <w:p w:rsidR="00F1467F" w:rsidRPr="009554BB" w:rsidRDefault="00F1467F" w:rsidP="003E0E8B">
            <w:pPr>
              <w:jc w:val="both"/>
              <w:rPr>
                <w:rFonts w:ascii="Calibri" w:eastAsia="Times New Roman" w:hAnsi="Calibri" w:cs="Times New Roman"/>
                <w:color w:val="000000"/>
                <w:sz w:val="22"/>
                <w:szCs w:val="22"/>
                <w:lang w:val="en-ZA" w:eastAsia="en-ZA"/>
              </w:rPr>
            </w:pPr>
            <w:r w:rsidRPr="009554BB">
              <w:rPr>
                <w:rFonts w:ascii="Calibri" w:eastAsia="Times New Roman" w:hAnsi="Calibri" w:cs="Times New Roman"/>
                <w:color w:val="000000"/>
                <w:sz w:val="22"/>
                <w:szCs w:val="22"/>
                <w:lang w:val="en-ZA" w:eastAsia="en-ZA"/>
              </w:rPr>
              <w:t>CPUT</w:t>
            </w:r>
          </w:p>
        </w:tc>
      </w:tr>
    </w:tbl>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pPr>
    </w:p>
    <w:p w:rsidR="00F1467F" w:rsidRDefault="00F1467F" w:rsidP="003E0E8B">
      <w:pPr>
        <w:autoSpaceDE w:val="0"/>
        <w:autoSpaceDN w:val="0"/>
        <w:adjustRightInd w:val="0"/>
        <w:jc w:val="both"/>
        <w:rPr>
          <w:lang w:val="en-ZA"/>
        </w:rPr>
        <w:sectPr w:rsidR="00F1467F" w:rsidSect="00CB67EE">
          <w:pgSz w:w="16840" w:h="11900" w:orient="landscape"/>
          <w:pgMar w:top="1800" w:right="1440" w:bottom="1800" w:left="1440" w:header="720" w:footer="720" w:gutter="0"/>
          <w:cols w:space="720"/>
        </w:sectPr>
      </w:pPr>
    </w:p>
    <w:p w:rsidR="00FF6E6C" w:rsidRDefault="00FF6E6C" w:rsidP="003E0E8B">
      <w:pPr>
        <w:jc w:val="both"/>
        <w:rPr>
          <w:rFonts w:ascii="Helvetica" w:hAnsi="Helvetica"/>
        </w:rPr>
      </w:pPr>
      <w:r>
        <w:rPr>
          <w:rFonts w:ascii="Helvetica" w:hAnsi="Helvetica"/>
        </w:rPr>
        <w:t xml:space="preserve">Appendix </w:t>
      </w:r>
      <w:r w:rsidR="00AF1238">
        <w:rPr>
          <w:rFonts w:ascii="Helvetica" w:hAnsi="Helvetica"/>
        </w:rPr>
        <w:t>C</w:t>
      </w:r>
    </w:p>
    <w:p w:rsidR="00FF6E6C" w:rsidRDefault="00FF6E6C" w:rsidP="003E0E8B">
      <w:pPr>
        <w:jc w:val="both"/>
        <w:rPr>
          <w:rFonts w:ascii="Helvetica" w:hAnsi="Helvetica"/>
        </w:rPr>
      </w:pPr>
    </w:p>
    <w:tbl>
      <w:tblPr>
        <w:tblStyle w:val="TableGrid"/>
        <w:tblW w:w="13456" w:type="dxa"/>
        <w:tblLook w:val="00A0"/>
      </w:tblPr>
      <w:tblGrid>
        <w:gridCol w:w="1823"/>
        <w:gridCol w:w="1944"/>
        <w:gridCol w:w="2590"/>
        <w:gridCol w:w="3683"/>
        <w:gridCol w:w="3416"/>
      </w:tblGrid>
      <w:tr w:rsidR="00FF6E6C">
        <w:trPr>
          <w:trHeight w:val="116"/>
        </w:trPr>
        <w:tc>
          <w:tcPr>
            <w:tcW w:w="1856" w:type="dxa"/>
          </w:tcPr>
          <w:p w:rsidR="00FF6E6C" w:rsidRPr="00C076D0" w:rsidRDefault="00FF6E6C" w:rsidP="003E0E8B">
            <w:pPr>
              <w:jc w:val="both"/>
              <w:rPr>
                <w:rFonts w:ascii="Helvetica" w:hAnsi="Helvetica"/>
                <w:b/>
              </w:rPr>
            </w:pPr>
            <w:r>
              <w:rPr>
                <w:rFonts w:ascii="Helvetica" w:hAnsi="Helvetica"/>
                <w:b/>
              </w:rPr>
              <w:t>DRIVERS</w:t>
            </w:r>
          </w:p>
        </w:tc>
        <w:tc>
          <w:tcPr>
            <w:tcW w:w="1973" w:type="dxa"/>
          </w:tcPr>
          <w:p w:rsidR="00FF6E6C" w:rsidRPr="00C076D0" w:rsidRDefault="00FF6E6C" w:rsidP="003E0E8B">
            <w:pPr>
              <w:jc w:val="both"/>
              <w:rPr>
                <w:rFonts w:ascii="Helvetica" w:hAnsi="Helvetica"/>
                <w:b/>
              </w:rPr>
            </w:pPr>
            <w:r w:rsidRPr="00C076D0">
              <w:rPr>
                <w:rFonts w:ascii="Helvetica" w:hAnsi="Helvetica"/>
                <w:b/>
              </w:rPr>
              <w:t>ENABLERS</w:t>
            </w:r>
          </w:p>
        </w:tc>
        <w:tc>
          <w:tcPr>
            <w:tcW w:w="2354" w:type="dxa"/>
            <w:shd w:val="clear" w:color="auto" w:fill="auto"/>
          </w:tcPr>
          <w:p w:rsidR="00FF6E6C" w:rsidRPr="00C076D0" w:rsidRDefault="00FF6E6C" w:rsidP="003E0E8B">
            <w:pPr>
              <w:jc w:val="both"/>
              <w:rPr>
                <w:rFonts w:ascii="Helvetica" w:hAnsi="Helvetica"/>
                <w:b/>
              </w:rPr>
            </w:pPr>
            <w:r w:rsidRPr="00C076D0">
              <w:rPr>
                <w:rFonts w:ascii="Helvetica" w:hAnsi="Helvetica"/>
                <w:b/>
              </w:rPr>
              <w:t>REQUIREMENTS</w:t>
            </w:r>
          </w:p>
        </w:tc>
        <w:tc>
          <w:tcPr>
            <w:tcW w:w="3723" w:type="dxa"/>
          </w:tcPr>
          <w:p w:rsidR="00FF6E6C" w:rsidRPr="00C076D0" w:rsidRDefault="00FF6E6C" w:rsidP="003E0E8B">
            <w:pPr>
              <w:jc w:val="both"/>
              <w:rPr>
                <w:rFonts w:ascii="Helvetica" w:hAnsi="Helvetica"/>
                <w:b/>
              </w:rPr>
            </w:pPr>
            <w:r>
              <w:rPr>
                <w:rFonts w:ascii="Helvetica" w:hAnsi="Helvetica"/>
                <w:b/>
              </w:rPr>
              <w:t>CHALLENGE</w:t>
            </w:r>
          </w:p>
        </w:tc>
        <w:tc>
          <w:tcPr>
            <w:tcW w:w="3550" w:type="dxa"/>
          </w:tcPr>
          <w:p w:rsidR="00FF6E6C" w:rsidRDefault="00FF6E6C" w:rsidP="003E0E8B">
            <w:pPr>
              <w:jc w:val="both"/>
              <w:rPr>
                <w:rFonts w:ascii="Helvetica" w:hAnsi="Helvetica"/>
                <w:b/>
              </w:rPr>
            </w:pPr>
            <w:r>
              <w:rPr>
                <w:rFonts w:ascii="Helvetica" w:hAnsi="Helvetica"/>
                <w:b/>
              </w:rPr>
              <w:t>OPPORTUNITY</w:t>
            </w:r>
          </w:p>
        </w:tc>
      </w:tr>
      <w:tr w:rsidR="00FF6E6C">
        <w:trPr>
          <w:trHeight w:val="116"/>
        </w:trPr>
        <w:tc>
          <w:tcPr>
            <w:tcW w:w="1856" w:type="dxa"/>
            <w:vMerge w:val="restart"/>
          </w:tcPr>
          <w:p w:rsidR="00FF6E6C" w:rsidRPr="00C076D0" w:rsidRDefault="00FF6E6C" w:rsidP="003E0E8B">
            <w:pPr>
              <w:jc w:val="both"/>
              <w:rPr>
                <w:rFonts w:ascii="Helvetica" w:hAnsi="Helvetica"/>
                <w:b/>
              </w:rPr>
            </w:pPr>
            <w:r w:rsidRPr="00C076D0">
              <w:rPr>
                <w:rFonts w:ascii="Helvetica" w:hAnsi="Helvetica"/>
                <w:b/>
              </w:rPr>
              <w:t>Smart Living &amp; Working</w:t>
            </w:r>
          </w:p>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Finance</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Funding of green initiatives, </w:t>
            </w:r>
          </w:p>
        </w:tc>
        <w:tc>
          <w:tcPr>
            <w:tcW w:w="3723" w:type="dxa"/>
          </w:tcPr>
          <w:p w:rsidR="00FF6E6C" w:rsidRDefault="00FF6E6C" w:rsidP="003E0E8B">
            <w:pPr>
              <w:jc w:val="both"/>
              <w:rPr>
                <w:rFonts w:ascii="Helvetica" w:hAnsi="Helvetica"/>
              </w:rPr>
            </w:pPr>
            <w:r>
              <w:rPr>
                <w:rFonts w:ascii="Helvetica" w:hAnsi="Helvetica"/>
              </w:rPr>
              <w:t>Revenue model of municipalities is dependant on resource use – immediate impact of energy efficiency is revenue loss</w:t>
            </w:r>
          </w:p>
        </w:tc>
        <w:tc>
          <w:tcPr>
            <w:tcW w:w="3550" w:type="dxa"/>
          </w:tcPr>
          <w:p w:rsidR="00FF6E6C" w:rsidRDefault="00FF6E6C" w:rsidP="003E0E8B">
            <w:pPr>
              <w:jc w:val="both"/>
              <w:rPr>
                <w:rFonts w:ascii="Helvetica" w:hAnsi="Helvetica"/>
              </w:rPr>
            </w:pPr>
            <w:r>
              <w:rPr>
                <w:rFonts w:ascii="Helvetica" w:hAnsi="Helvetica"/>
              </w:rPr>
              <w:t>Growing market – good return on investment</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Rules &amp; regulations</w:t>
            </w:r>
          </w:p>
        </w:tc>
        <w:tc>
          <w:tcPr>
            <w:tcW w:w="2354" w:type="dxa"/>
            <w:shd w:val="clear" w:color="auto" w:fill="auto"/>
          </w:tcPr>
          <w:p w:rsidR="00FF6E6C" w:rsidRDefault="00FF6E6C" w:rsidP="003E0E8B">
            <w:pPr>
              <w:jc w:val="both"/>
              <w:rPr>
                <w:rFonts w:ascii="Helvetica" w:hAnsi="Helvetica"/>
              </w:rPr>
            </w:pPr>
            <w:r>
              <w:rPr>
                <w:rFonts w:ascii="Helvetica" w:hAnsi="Helvetica"/>
              </w:rPr>
              <w:t>City Council committed to reducing energy consumption by 10% year on year; green building principles</w:t>
            </w:r>
          </w:p>
        </w:tc>
        <w:tc>
          <w:tcPr>
            <w:tcW w:w="3723" w:type="dxa"/>
          </w:tcPr>
          <w:p w:rsidR="00FF6E6C" w:rsidRDefault="00FF6E6C" w:rsidP="003E0E8B">
            <w:pPr>
              <w:jc w:val="both"/>
              <w:rPr>
                <w:rFonts w:ascii="Helvetica" w:hAnsi="Helvetica"/>
              </w:rPr>
            </w:pPr>
            <w:r>
              <w:rPr>
                <w:rFonts w:ascii="Helvetica" w:hAnsi="Helvetica"/>
              </w:rPr>
              <w:t>Green building principles</w:t>
            </w:r>
          </w:p>
        </w:tc>
        <w:tc>
          <w:tcPr>
            <w:tcW w:w="3550" w:type="dxa"/>
          </w:tcPr>
          <w:p w:rsidR="00FF6E6C" w:rsidRDefault="00FF6E6C" w:rsidP="003E0E8B">
            <w:pPr>
              <w:jc w:val="both"/>
              <w:rPr>
                <w:rFonts w:ascii="Helvetica" w:hAnsi="Helvetica"/>
              </w:rPr>
            </w:pPr>
            <w:r>
              <w:rPr>
                <w:rFonts w:ascii="Helvetica" w:hAnsi="Helvetica"/>
              </w:rPr>
              <w:t>Green building codes development</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Knowledge &amp; Innovation</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Renewable energy, green construction, environmental law, water management, design; systems thinking </w:t>
            </w:r>
          </w:p>
        </w:tc>
        <w:tc>
          <w:tcPr>
            <w:tcW w:w="3723" w:type="dxa"/>
          </w:tcPr>
          <w:p w:rsidR="00FF6E6C" w:rsidRDefault="00FF6E6C" w:rsidP="003E0E8B">
            <w:pPr>
              <w:jc w:val="both"/>
              <w:rPr>
                <w:rFonts w:ascii="Helvetica" w:hAnsi="Helvetica"/>
              </w:rPr>
            </w:pPr>
            <w:r>
              <w:rPr>
                <w:rFonts w:ascii="Helvetica" w:hAnsi="Helvetica"/>
              </w:rPr>
              <w:t xml:space="preserve">Skills gap, behavioral changes; educate, </w:t>
            </w:r>
            <w:proofErr w:type="spellStart"/>
            <w:r>
              <w:rPr>
                <w:rFonts w:ascii="Helvetica" w:hAnsi="Helvetica"/>
              </w:rPr>
              <w:t>upskill</w:t>
            </w:r>
            <w:proofErr w:type="spellEnd"/>
            <w:r>
              <w:rPr>
                <w:rFonts w:ascii="Helvetica" w:hAnsi="Helvetica"/>
              </w:rPr>
              <w:t xml:space="preserve"> &amp; retrain; develop skills </w:t>
            </w:r>
            <w:proofErr w:type="spellStart"/>
            <w:r>
              <w:rPr>
                <w:rFonts w:ascii="Helvetica" w:hAnsi="Helvetica"/>
              </w:rPr>
              <w:t>programmes</w:t>
            </w:r>
            <w:proofErr w:type="spellEnd"/>
            <w:r>
              <w:rPr>
                <w:rFonts w:ascii="Helvetica" w:hAnsi="Helvetica"/>
              </w:rPr>
              <w:t xml:space="preserve"> for key green skills in renewable energy, water &amp; waste</w:t>
            </w:r>
          </w:p>
        </w:tc>
        <w:tc>
          <w:tcPr>
            <w:tcW w:w="3550" w:type="dxa"/>
          </w:tcPr>
          <w:p w:rsidR="00FF6E6C" w:rsidRDefault="00FF6E6C" w:rsidP="003E0E8B">
            <w:pPr>
              <w:jc w:val="both"/>
              <w:rPr>
                <w:rFonts w:ascii="Helvetica" w:hAnsi="Helvetica"/>
              </w:rPr>
            </w:pPr>
            <w:r>
              <w:rPr>
                <w:rFonts w:ascii="Helvetica" w:hAnsi="Helvetica"/>
              </w:rPr>
              <w:t>Green devices, ICTs for smart living; knowledge transfer;</w:t>
            </w:r>
          </w:p>
          <w:p w:rsidR="00FF6E6C" w:rsidRDefault="00FF6E6C" w:rsidP="003E0E8B">
            <w:pPr>
              <w:jc w:val="both"/>
              <w:rPr>
                <w:rFonts w:ascii="Helvetica" w:hAnsi="Helvetica"/>
              </w:rPr>
            </w:pP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Capabilities</w:t>
            </w:r>
          </w:p>
        </w:tc>
        <w:tc>
          <w:tcPr>
            <w:tcW w:w="2354" w:type="dxa"/>
            <w:shd w:val="clear" w:color="auto" w:fill="auto"/>
          </w:tcPr>
          <w:p w:rsidR="00FF6E6C" w:rsidRDefault="00FF6E6C" w:rsidP="003E0E8B">
            <w:pPr>
              <w:jc w:val="both"/>
              <w:rPr>
                <w:rFonts w:ascii="Helvetica" w:hAnsi="Helvetica"/>
              </w:rPr>
            </w:pPr>
            <w:r>
              <w:rPr>
                <w:rFonts w:ascii="Helvetica" w:hAnsi="Helvetica"/>
              </w:rPr>
              <w:t>Skills related to emerging green economy; collaboration; adaptability</w:t>
            </w:r>
          </w:p>
        </w:tc>
        <w:tc>
          <w:tcPr>
            <w:tcW w:w="3723" w:type="dxa"/>
          </w:tcPr>
          <w:p w:rsidR="00FF6E6C" w:rsidRDefault="00FF6E6C" w:rsidP="003E0E8B">
            <w:pPr>
              <w:jc w:val="both"/>
              <w:rPr>
                <w:rFonts w:ascii="Helvetica" w:hAnsi="Helvetica"/>
              </w:rPr>
            </w:pPr>
            <w:r>
              <w:rPr>
                <w:rFonts w:ascii="Helvetica" w:hAnsi="Helvetica"/>
              </w:rPr>
              <w:t xml:space="preserve">Human resource and institutional challenges; &lt;20% unemployment; barriers between sectors, spheres and institutions; green leadership skills needed </w:t>
            </w:r>
          </w:p>
        </w:tc>
        <w:tc>
          <w:tcPr>
            <w:tcW w:w="3550" w:type="dxa"/>
          </w:tcPr>
          <w:p w:rsidR="00FF6E6C" w:rsidRDefault="00FF6E6C" w:rsidP="003E0E8B">
            <w:pPr>
              <w:jc w:val="both"/>
              <w:rPr>
                <w:rFonts w:ascii="Helvetica" w:hAnsi="Helvetica"/>
              </w:rPr>
            </w:pPr>
            <w:r>
              <w:rPr>
                <w:rFonts w:ascii="Helvetica" w:hAnsi="Helvetica"/>
              </w:rPr>
              <w:t xml:space="preserve">Strong institutional base; </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Infrastructure</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Smart settlements, green buildings, renewable energy, </w:t>
            </w:r>
          </w:p>
        </w:tc>
        <w:tc>
          <w:tcPr>
            <w:tcW w:w="3723" w:type="dxa"/>
          </w:tcPr>
          <w:p w:rsidR="00FF6E6C" w:rsidRDefault="00FF6E6C" w:rsidP="003E0E8B">
            <w:pPr>
              <w:jc w:val="both"/>
              <w:rPr>
                <w:rFonts w:ascii="Helvetica" w:hAnsi="Helvetica"/>
              </w:rPr>
            </w:pPr>
            <w:r>
              <w:rPr>
                <w:rFonts w:ascii="Helvetica" w:hAnsi="Helvetica"/>
              </w:rPr>
              <w:t xml:space="preserve">Adequate services and living conditions to the urban poor; non motorized mobility; </w:t>
            </w:r>
          </w:p>
        </w:tc>
        <w:tc>
          <w:tcPr>
            <w:tcW w:w="3550" w:type="dxa"/>
          </w:tcPr>
          <w:p w:rsidR="00FF6E6C" w:rsidRDefault="00FF6E6C" w:rsidP="003E0E8B">
            <w:pPr>
              <w:jc w:val="both"/>
              <w:rPr>
                <w:rFonts w:ascii="Helvetica" w:hAnsi="Helvetica"/>
              </w:rPr>
            </w:pPr>
            <w:r>
              <w:rPr>
                <w:rFonts w:ascii="Helvetica" w:hAnsi="Helvetica"/>
              </w:rPr>
              <w:t xml:space="preserve">Green architecture and systems; contract opportunities </w:t>
            </w:r>
          </w:p>
        </w:tc>
      </w:tr>
      <w:tr w:rsidR="00FF6E6C">
        <w:trPr>
          <w:trHeight w:val="116"/>
        </w:trPr>
        <w:tc>
          <w:tcPr>
            <w:tcW w:w="1856" w:type="dxa"/>
            <w:vMerge w:val="restart"/>
          </w:tcPr>
          <w:p w:rsidR="00FF6E6C" w:rsidRPr="00C076D0" w:rsidRDefault="00FF6E6C" w:rsidP="003E0E8B">
            <w:pPr>
              <w:jc w:val="both"/>
              <w:rPr>
                <w:rFonts w:ascii="Helvetica" w:hAnsi="Helvetica"/>
                <w:b/>
              </w:rPr>
            </w:pPr>
            <w:r w:rsidRPr="00C076D0">
              <w:rPr>
                <w:rFonts w:ascii="Helvetica" w:hAnsi="Helvetica"/>
                <w:b/>
              </w:rPr>
              <w:t>Smart Mobility</w:t>
            </w:r>
          </w:p>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Finance</w:t>
            </w:r>
          </w:p>
        </w:tc>
        <w:tc>
          <w:tcPr>
            <w:tcW w:w="2354" w:type="dxa"/>
            <w:shd w:val="clear" w:color="auto" w:fill="auto"/>
          </w:tcPr>
          <w:p w:rsidR="00FF6E6C" w:rsidRDefault="00FF6E6C" w:rsidP="003E0E8B">
            <w:pPr>
              <w:jc w:val="both"/>
              <w:rPr>
                <w:rFonts w:ascii="Helvetica" w:hAnsi="Helvetica"/>
              </w:rPr>
            </w:pPr>
            <w:r>
              <w:rPr>
                <w:rFonts w:ascii="Helvetica" w:hAnsi="Helvetica"/>
              </w:rPr>
              <w:t>Financial guidelines to support rollout of infrastructure</w:t>
            </w:r>
          </w:p>
        </w:tc>
        <w:tc>
          <w:tcPr>
            <w:tcW w:w="3723" w:type="dxa"/>
          </w:tcPr>
          <w:p w:rsidR="00FF6E6C" w:rsidRDefault="00FF6E6C" w:rsidP="003E0E8B">
            <w:pPr>
              <w:jc w:val="both"/>
              <w:rPr>
                <w:rFonts w:ascii="Helvetica" w:hAnsi="Helvetica"/>
              </w:rPr>
            </w:pPr>
            <w:r>
              <w:rPr>
                <w:rFonts w:ascii="Helvetica" w:hAnsi="Helvetica"/>
              </w:rPr>
              <w:t xml:space="preserve">Unlock seed funding to develop &amp; pilot smart systems; </w:t>
            </w:r>
          </w:p>
        </w:tc>
        <w:tc>
          <w:tcPr>
            <w:tcW w:w="3550" w:type="dxa"/>
          </w:tcPr>
          <w:p w:rsidR="00FF6E6C" w:rsidRDefault="00FF6E6C" w:rsidP="003E0E8B">
            <w:pPr>
              <w:jc w:val="both"/>
              <w:rPr>
                <w:rFonts w:ascii="Helvetica" w:hAnsi="Helvetica"/>
              </w:rPr>
            </w:pPr>
            <w:r>
              <w:rPr>
                <w:rFonts w:ascii="Helvetica" w:hAnsi="Helvetica"/>
              </w:rPr>
              <w:t xml:space="preserve">IP (hydrogen fuel cell); better public transport supports economic activity; </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Rules &amp; regulations</w:t>
            </w:r>
          </w:p>
        </w:tc>
        <w:tc>
          <w:tcPr>
            <w:tcW w:w="2354" w:type="dxa"/>
            <w:shd w:val="clear" w:color="auto" w:fill="auto"/>
          </w:tcPr>
          <w:p w:rsidR="00FF6E6C" w:rsidRDefault="00FF6E6C" w:rsidP="003E0E8B">
            <w:pPr>
              <w:jc w:val="both"/>
              <w:rPr>
                <w:rFonts w:ascii="Helvetica" w:hAnsi="Helvetica"/>
              </w:rPr>
            </w:pPr>
            <w:r>
              <w:rPr>
                <w:rFonts w:ascii="Helvetica" w:hAnsi="Helvetica"/>
              </w:rPr>
              <w:t>Development of rules and regulations regarding private transport; law enforcement re cycle paths</w:t>
            </w:r>
          </w:p>
        </w:tc>
        <w:tc>
          <w:tcPr>
            <w:tcW w:w="3723" w:type="dxa"/>
          </w:tcPr>
          <w:p w:rsidR="00FF6E6C" w:rsidRDefault="00FF6E6C" w:rsidP="003E0E8B">
            <w:pPr>
              <w:jc w:val="both"/>
              <w:rPr>
                <w:rFonts w:ascii="Helvetica" w:hAnsi="Helvetica"/>
              </w:rPr>
            </w:pPr>
          </w:p>
        </w:tc>
        <w:tc>
          <w:tcPr>
            <w:tcW w:w="3550" w:type="dxa"/>
          </w:tcPr>
          <w:p w:rsidR="00FF6E6C" w:rsidRDefault="00FF6E6C" w:rsidP="003E0E8B">
            <w:pPr>
              <w:jc w:val="both"/>
              <w:rPr>
                <w:rFonts w:ascii="Helvetica" w:hAnsi="Helvetica"/>
              </w:rPr>
            </w:pP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Knowledge &amp; Innovation</w:t>
            </w:r>
          </w:p>
        </w:tc>
        <w:tc>
          <w:tcPr>
            <w:tcW w:w="2354" w:type="dxa"/>
            <w:shd w:val="clear" w:color="auto" w:fill="auto"/>
          </w:tcPr>
          <w:p w:rsidR="00FF6E6C" w:rsidRDefault="00FF6E6C" w:rsidP="003E0E8B">
            <w:pPr>
              <w:jc w:val="both"/>
              <w:rPr>
                <w:rFonts w:ascii="Helvetica" w:hAnsi="Helvetica"/>
              </w:rPr>
            </w:pPr>
            <w:r>
              <w:rPr>
                <w:rFonts w:ascii="Helvetica" w:hAnsi="Helvetica"/>
              </w:rPr>
              <w:t>Spatial planning; systems thinking; integrative thinking</w:t>
            </w:r>
          </w:p>
        </w:tc>
        <w:tc>
          <w:tcPr>
            <w:tcW w:w="3723" w:type="dxa"/>
          </w:tcPr>
          <w:p w:rsidR="00FF6E6C" w:rsidRDefault="00FF6E6C" w:rsidP="003E0E8B">
            <w:pPr>
              <w:jc w:val="both"/>
              <w:rPr>
                <w:rFonts w:ascii="Helvetica" w:hAnsi="Helvetica"/>
              </w:rPr>
            </w:pPr>
            <w:r>
              <w:rPr>
                <w:rFonts w:ascii="Helvetica" w:hAnsi="Helvetica"/>
              </w:rPr>
              <w:t xml:space="preserve">Training re </w:t>
            </w:r>
            <w:proofErr w:type="spellStart"/>
            <w:r>
              <w:rPr>
                <w:rFonts w:ascii="Helvetica" w:hAnsi="Helvetica"/>
              </w:rPr>
              <w:t>biofuels</w:t>
            </w:r>
            <w:proofErr w:type="spellEnd"/>
            <w:r>
              <w:rPr>
                <w:rFonts w:ascii="Helvetica" w:hAnsi="Helvetica"/>
              </w:rPr>
              <w:t>, hydrogen cells &amp; liquefied natural gas;</w:t>
            </w:r>
          </w:p>
        </w:tc>
        <w:tc>
          <w:tcPr>
            <w:tcW w:w="3550" w:type="dxa"/>
          </w:tcPr>
          <w:p w:rsidR="00FF6E6C" w:rsidRDefault="00FF6E6C" w:rsidP="003E0E8B">
            <w:pPr>
              <w:jc w:val="both"/>
              <w:rPr>
                <w:rFonts w:ascii="Helvetica" w:hAnsi="Helvetica"/>
              </w:rPr>
            </w:pP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Capabilities</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Built environment and city planning </w:t>
            </w:r>
          </w:p>
        </w:tc>
        <w:tc>
          <w:tcPr>
            <w:tcW w:w="3723" w:type="dxa"/>
          </w:tcPr>
          <w:p w:rsidR="00FF6E6C" w:rsidRDefault="00FF6E6C" w:rsidP="003E0E8B">
            <w:pPr>
              <w:jc w:val="both"/>
              <w:rPr>
                <w:rFonts w:ascii="Helvetica" w:hAnsi="Helvetica"/>
              </w:rPr>
            </w:pPr>
          </w:p>
        </w:tc>
        <w:tc>
          <w:tcPr>
            <w:tcW w:w="3550" w:type="dxa"/>
          </w:tcPr>
          <w:p w:rsidR="00FF6E6C" w:rsidRDefault="00FF6E6C" w:rsidP="003E0E8B">
            <w:pPr>
              <w:jc w:val="both"/>
              <w:rPr>
                <w:rFonts w:ascii="Helvetica" w:hAnsi="Helvetica"/>
              </w:rPr>
            </w:pP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Infrastructure</w:t>
            </w:r>
          </w:p>
        </w:tc>
        <w:tc>
          <w:tcPr>
            <w:tcW w:w="2354" w:type="dxa"/>
            <w:shd w:val="clear" w:color="auto" w:fill="auto"/>
          </w:tcPr>
          <w:p w:rsidR="00FF6E6C" w:rsidRDefault="00FF6E6C" w:rsidP="003E0E8B">
            <w:pPr>
              <w:jc w:val="both"/>
              <w:rPr>
                <w:rFonts w:ascii="Helvetica" w:hAnsi="Helvetica"/>
              </w:rPr>
            </w:pPr>
            <w:r>
              <w:rPr>
                <w:rFonts w:ascii="Helvetica" w:hAnsi="Helvetica"/>
              </w:rPr>
              <w:t>24/7 public transport travel; NMT infrastructure</w:t>
            </w:r>
          </w:p>
        </w:tc>
        <w:tc>
          <w:tcPr>
            <w:tcW w:w="3723" w:type="dxa"/>
          </w:tcPr>
          <w:p w:rsidR="00FF6E6C" w:rsidRDefault="00FF6E6C" w:rsidP="003E0E8B">
            <w:pPr>
              <w:jc w:val="both"/>
              <w:rPr>
                <w:rFonts w:ascii="Helvetica" w:hAnsi="Helvetica"/>
              </w:rPr>
            </w:pPr>
            <w:r>
              <w:rPr>
                <w:rFonts w:ascii="Helvetica" w:hAnsi="Helvetica"/>
              </w:rPr>
              <w:t>Current transportation configuration is extremely inefficient from cost, energy, emission &amp; lifestyle perspectives; urban renewal; spatial design</w:t>
            </w:r>
          </w:p>
        </w:tc>
        <w:tc>
          <w:tcPr>
            <w:tcW w:w="3550" w:type="dxa"/>
          </w:tcPr>
          <w:p w:rsidR="00FF6E6C" w:rsidRDefault="00FF6E6C" w:rsidP="003E0E8B">
            <w:pPr>
              <w:jc w:val="both"/>
              <w:rPr>
                <w:rFonts w:ascii="Helvetica" w:hAnsi="Helvetica"/>
              </w:rPr>
            </w:pPr>
            <w:r>
              <w:rPr>
                <w:rFonts w:ascii="Helvetica" w:hAnsi="Helvetica"/>
              </w:rPr>
              <w:t>Reduced dependency on private transport; ICTs for transport</w:t>
            </w:r>
          </w:p>
        </w:tc>
      </w:tr>
      <w:tr w:rsidR="00FF6E6C">
        <w:trPr>
          <w:trHeight w:val="116"/>
        </w:trPr>
        <w:tc>
          <w:tcPr>
            <w:tcW w:w="1856" w:type="dxa"/>
            <w:vMerge w:val="restart"/>
          </w:tcPr>
          <w:p w:rsidR="00FF6E6C" w:rsidRPr="00C076D0" w:rsidRDefault="00FF6E6C" w:rsidP="003E0E8B">
            <w:pPr>
              <w:jc w:val="both"/>
              <w:rPr>
                <w:rFonts w:ascii="Helvetica" w:hAnsi="Helvetica"/>
                <w:b/>
              </w:rPr>
            </w:pPr>
            <w:r w:rsidRPr="00C076D0">
              <w:rPr>
                <w:rFonts w:ascii="Helvetica" w:hAnsi="Helvetica"/>
                <w:b/>
              </w:rPr>
              <w:t>Smart Eco-systems</w:t>
            </w:r>
          </w:p>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Finance</w:t>
            </w:r>
          </w:p>
        </w:tc>
        <w:tc>
          <w:tcPr>
            <w:tcW w:w="2354" w:type="dxa"/>
            <w:shd w:val="clear" w:color="auto" w:fill="auto"/>
          </w:tcPr>
          <w:p w:rsidR="00FF6E6C" w:rsidRDefault="00FF6E6C" w:rsidP="003E0E8B">
            <w:pPr>
              <w:jc w:val="both"/>
              <w:rPr>
                <w:rFonts w:ascii="Helvetica" w:hAnsi="Helvetica"/>
              </w:rPr>
            </w:pPr>
            <w:r>
              <w:rPr>
                <w:rFonts w:ascii="Helvetica" w:hAnsi="Helvetica"/>
              </w:rPr>
              <w:t>New income streams from carbon offsets; insurance rates rebates; water levies</w:t>
            </w:r>
          </w:p>
        </w:tc>
        <w:tc>
          <w:tcPr>
            <w:tcW w:w="3723" w:type="dxa"/>
          </w:tcPr>
          <w:p w:rsidR="00FF6E6C" w:rsidRPr="003602F9" w:rsidRDefault="00FF6E6C" w:rsidP="003E0E8B">
            <w:pPr>
              <w:widowControl w:val="0"/>
              <w:autoSpaceDE w:val="0"/>
              <w:autoSpaceDN w:val="0"/>
              <w:adjustRightInd w:val="0"/>
              <w:jc w:val="both"/>
              <w:rPr>
                <w:rFonts w:ascii="Helvetica" w:hAnsi="Helvetica" w:cs="Times New Roman"/>
                <w:szCs w:val="20"/>
              </w:rPr>
            </w:pPr>
            <w:r>
              <w:rPr>
                <w:rFonts w:ascii="Helvetica" w:hAnsi="Helvetica" w:cs="Times New Roman"/>
                <w:szCs w:val="20"/>
              </w:rPr>
              <w:t xml:space="preserve">services provided </w:t>
            </w:r>
            <w:r w:rsidRPr="003602F9">
              <w:rPr>
                <w:rFonts w:ascii="Helvetica" w:hAnsi="Helvetica" w:cs="Times New Roman"/>
                <w:szCs w:val="20"/>
              </w:rPr>
              <w:t>by t</w:t>
            </w:r>
            <w:r>
              <w:rPr>
                <w:rFonts w:ascii="Helvetica" w:hAnsi="Helvetica" w:cs="Times New Roman"/>
                <w:szCs w:val="20"/>
              </w:rPr>
              <w:t xml:space="preserve">he environment are seen as free </w:t>
            </w:r>
            <w:r w:rsidRPr="003602F9">
              <w:rPr>
                <w:rFonts w:ascii="Helvetica" w:hAnsi="Helvetica" w:cs="Times New Roman"/>
                <w:szCs w:val="20"/>
              </w:rPr>
              <w:t xml:space="preserve">and </w:t>
            </w:r>
            <w:proofErr w:type="spellStart"/>
            <w:r w:rsidRPr="003602F9">
              <w:rPr>
                <w:rFonts w:ascii="Helvetica" w:hAnsi="Helvetica" w:cs="Times New Roman"/>
                <w:szCs w:val="20"/>
              </w:rPr>
              <w:t>theexternalised</w:t>
            </w:r>
            <w:proofErr w:type="spellEnd"/>
            <w:r w:rsidRPr="003602F9">
              <w:rPr>
                <w:rFonts w:ascii="Helvetica" w:hAnsi="Helvetica" w:cs="Times New Roman"/>
                <w:szCs w:val="20"/>
              </w:rPr>
              <w:t xml:space="preserve"> costs of disease, storm </w:t>
            </w:r>
            <w:proofErr w:type="spellStart"/>
            <w:r w:rsidRPr="003602F9">
              <w:rPr>
                <w:rFonts w:ascii="Helvetica" w:hAnsi="Helvetica" w:cs="Times New Roman"/>
                <w:szCs w:val="20"/>
              </w:rPr>
              <w:t>water</w:t>
            </w:r>
            <w:r w:rsidRPr="003602F9">
              <w:rPr>
                <w:rFonts w:ascii="Helvetica" w:hAnsi="Helvetica" w:cs="ßÍ®ˇøË–"/>
                <w:szCs w:val="20"/>
              </w:rPr>
              <w:t>damage</w:t>
            </w:r>
            <w:proofErr w:type="spellEnd"/>
            <w:r w:rsidRPr="003602F9">
              <w:rPr>
                <w:rFonts w:ascii="Helvetica" w:hAnsi="Helvetica" w:cs="ßÍ®ˇøË–"/>
                <w:szCs w:val="20"/>
              </w:rPr>
              <w:t>, water scarcity, fires and related</w:t>
            </w:r>
          </w:p>
          <w:p w:rsidR="00FF6E6C" w:rsidRPr="003602F9" w:rsidRDefault="00FF6E6C" w:rsidP="003E0E8B">
            <w:pPr>
              <w:widowControl w:val="0"/>
              <w:autoSpaceDE w:val="0"/>
              <w:autoSpaceDN w:val="0"/>
              <w:adjustRightInd w:val="0"/>
              <w:jc w:val="both"/>
              <w:rPr>
                <w:rFonts w:ascii="Helvetica" w:hAnsi="Helvetica" w:cs="Times New Roman"/>
                <w:szCs w:val="20"/>
              </w:rPr>
            </w:pPr>
            <w:r w:rsidRPr="003602F9">
              <w:rPr>
                <w:rFonts w:ascii="Helvetica" w:hAnsi="Helvetica" w:cs="Times New Roman"/>
                <w:szCs w:val="20"/>
              </w:rPr>
              <w:t xml:space="preserve">impacts of damaged ecosystems are </w:t>
            </w:r>
            <w:proofErr w:type="spellStart"/>
            <w:r w:rsidRPr="003602F9">
              <w:rPr>
                <w:rFonts w:ascii="Helvetica" w:hAnsi="Helvetica" w:cs="Times New Roman"/>
                <w:szCs w:val="20"/>
              </w:rPr>
              <w:t>seldomfactored</w:t>
            </w:r>
            <w:proofErr w:type="spellEnd"/>
            <w:r w:rsidRPr="003602F9">
              <w:rPr>
                <w:rFonts w:ascii="Helvetica" w:hAnsi="Helvetica" w:cs="Times New Roman"/>
                <w:szCs w:val="20"/>
              </w:rPr>
              <w:t xml:space="preserve"> into planning and decisions around</w:t>
            </w:r>
          </w:p>
          <w:p w:rsidR="00FF6E6C" w:rsidRDefault="00FF6E6C" w:rsidP="003E0E8B">
            <w:pPr>
              <w:jc w:val="both"/>
              <w:rPr>
                <w:rFonts w:ascii="Helvetica" w:hAnsi="Helvetica"/>
              </w:rPr>
            </w:pPr>
            <w:r w:rsidRPr="003602F9">
              <w:rPr>
                <w:rFonts w:ascii="Helvetica" w:hAnsi="Helvetica" w:cs="Times New Roman"/>
                <w:szCs w:val="20"/>
              </w:rPr>
              <w:t>spending</w:t>
            </w:r>
            <w:r>
              <w:rPr>
                <w:rFonts w:ascii="Helvetica" w:hAnsi="Helvetica" w:cs="Times New Roman"/>
                <w:szCs w:val="20"/>
              </w:rPr>
              <w:t xml:space="preserve">; unlock funding for ecosystem public-works </w:t>
            </w:r>
            <w:proofErr w:type="spellStart"/>
            <w:r>
              <w:rPr>
                <w:rFonts w:ascii="Helvetica" w:hAnsi="Helvetica" w:cs="Times New Roman"/>
                <w:szCs w:val="20"/>
              </w:rPr>
              <w:t>programmes</w:t>
            </w:r>
            <w:proofErr w:type="spellEnd"/>
            <w:r>
              <w:rPr>
                <w:rFonts w:ascii="Helvetica" w:hAnsi="Helvetica" w:cs="Times New Roman"/>
                <w:szCs w:val="20"/>
              </w:rPr>
              <w:t>; attract new sources of finance for ecosystem infrastructure investment;</w:t>
            </w:r>
          </w:p>
        </w:tc>
        <w:tc>
          <w:tcPr>
            <w:tcW w:w="3550" w:type="dxa"/>
          </w:tcPr>
          <w:p w:rsidR="00FF6E6C" w:rsidRDefault="00FF6E6C" w:rsidP="003E0E8B">
            <w:pPr>
              <w:jc w:val="both"/>
              <w:rPr>
                <w:rFonts w:ascii="Helvetica" w:hAnsi="Helvetica"/>
              </w:rPr>
            </w:pPr>
            <w:r>
              <w:rPr>
                <w:rFonts w:ascii="Helvetica" w:hAnsi="Helvetica"/>
              </w:rPr>
              <w:t>Eco/responsible tourism – WC is one of the most bio-diverse regions in the world; ecosystem management can unlock economic opportunities; high value processing of dry kelp</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Rules &amp; regulations</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Carbon offsets; Insurance rates rebates; water levies; design new policy and investment criteria which </w:t>
            </w:r>
            <w:proofErr w:type="spellStart"/>
            <w:r>
              <w:rPr>
                <w:rFonts w:ascii="Helvetica" w:hAnsi="Helvetica"/>
              </w:rPr>
              <w:t>prioritise</w:t>
            </w:r>
            <w:proofErr w:type="spellEnd"/>
            <w:r>
              <w:rPr>
                <w:rFonts w:ascii="Helvetica" w:hAnsi="Helvetica"/>
              </w:rPr>
              <w:t xml:space="preserve"> green infrastructure investment;</w:t>
            </w:r>
          </w:p>
        </w:tc>
        <w:tc>
          <w:tcPr>
            <w:tcW w:w="3723" w:type="dxa"/>
          </w:tcPr>
          <w:p w:rsidR="00FF6E6C" w:rsidRDefault="00FF6E6C" w:rsidP="003E0E8B">
            <w:pPr>
              <w:jc w:val="both"/>
              <w:rPr>
                <w:rFonts w:ascii="Helvetica" w:hAnsi="Helvetica"/>
              </w:rPr>
            </w:pPr>
            <w:r>
              <w:rPr>
                <w:rFonts w:ascii="Helvetica" w:hAnsi="Helvetica"/>
              </w:rPr>
              <w:t xml:space="preserve">Environmental protection policy development and implementation/enforcement </w:t>
            </w:r>
          </w:p>
        </w:tc>
        <w:tc>
          <w:tcPr>
            <w:tcW w:w="3550" w:type="dxa"/>
          </w:tcPr>
          <w:p w:rsidR="00FF6E6C" w:rsidRDefault="00FF6E6C" w:rsidP="003E0E8B">
            <w:pPr>
              <w:jc w:val="both"/>
              <w:rPr>
                <w:rFonts w:ascii="Helvetica" w:hAnsi="Helvetica"/>
              </w:rPr>
            </w:pPr>
            <w:r>
              <w:rPr>
                <w:rFonts w:ascii="Helvetica" w:hAnsi="Helvetica"/>
              </w:rPr>
              <w:t>New green jobs</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Knowledge &amp; Innovation</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Ecosystem management (alien clearing, wetland rehabilitation, coastal beach cleaning, dune rehabilitation &amp; fire management); carbon monitoring </w:t>
            </w:r>
          </w:p>
        </w:tc>
        <w:tc>
          <w:tcPr>
            <w:tcW w:w="3723" w:type="dxa"/>
          </w:tcPr>
          <w:p w:rsidR="00FF6E6C" w:rsidRDefault="00FF6E6C" w:rsidP="003E0E8B">
            <w:pPr>
              <w:jc w:val="both"/>
              <w:rPr>
                <w:rFonts w:ascii="Helvetica" w:hAnsi="Helvetica"/>
              </w:rPr>
            </w:pPr>
            <w:r>
              <w:rPr>
                <w:rFonts w:ascii="Helvetica" w:hAnsi="Helvetica"/>
              </w:rPr>
              <w:t>Position WC as green knowledge hub; science &amp; biology development; knowledge development around role of ecosystems in driving economies, human health, and mitigating change and system flux;</w:t>
            </w:r>
          </w:p>
        </w:tc>
        <w:tc>
          <w:tcPr>
            <w:tcW w:w="3550" w:type="dxa"/>
          </w:tcPr>
          <w:p w:rsidR="00FF6E6C" w:rsidRDefault="00FF6E6C" w:rsidP="003E0E8B">
            <w:pPr>
              <w:jc w:val="both"/>
              <w:rPr>
                <w:rFonts w:ascii="Helvetica" w:hAnsi="Helvetica"/>
              </w:rPr>
            </w:pPr>
            <w:r>
              <w:rPr>
                <w:rFonts w:ascii="Helvetica" w:hAnsi="Helvetica"/>
              </w:rPr>
              <w:t xml:space="preserve">Rich mix of biodiversity offers research and development potential for scientists, medical researches and other natural resource professionals; ideal environment for conservation education </w:t>
            </w:r>
            <w:proofErr w:type="spellStart"/>
            <w:r>
              <w:rPr>
                <w:rFonts w:ascii="Helvetica" w:hAnsi="Helvetica"/>
              </w:rPr>
              <w:t>programmes</w:t>
            </w:r>
            <w:proofErr w:type="spellEnd"/>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Capabilities</w:t>
            </w:r>
          </w:p>
        </w:tc>
        <w:tc>
          <w:tcPr>
            <w:tcW w:w="2354" w:type="dxa"/>
            <w:shd w:val="clear" w:color="auto" w:fill="auto"/>
          </w:tcPr>
          <w:p w:rsidR="00FF6E6C" w:rsidRDefault="00FF6E6C" w:rsidP="003E0E8B">
            <w:pPr>
              <w:jc w:val="both"/>
              <w:rPr>
                <w:rFonts w:ascii="Helvetica" w:hAnsi="Helvetica"/>
              </w:rPr>
            </w:pPr>
            <w:proofErr w:type="spellStart"/>
            <w:r>
              <w:rPr>
                <w:rFonts w:ascii="Helvetica" w:hAnsi="Helvetica"/>
              </w:rPr>
              <w:t>Mariculture</w:t>
            </w:r>
            <w:proofErr w:type="spellEnd"/>
            <w:r>
              <w:rPr>
                <w:rFonts w:ascii="Helvetica" w:hAnsi="Helvetica"/>
              </w:rPr>
              <w:t>/agriculture knowledge take into consideration biodiversity</w:t>
            </w:r>
          </w:p>
        </w:tc>
        <w:tc>
          <w:tcPr>
            <w:tcW w:w="3723" w:type="dxa"/>
          </w:tcPr>
          <w:p w:rsidR="00FF6E6C" w:rsidRDefault="00FF6E6C" w:rsidP="003E0E8B">
            <w:pPr>
              <w:jc w:val="both"/>
              <w:rPr>
                <w:rFonts w:ascii="Helvetica" w:hAnsi="Helvetica"/>
              </w:rPr>
            </w:pPr>
          </w:p>
        </w:tc>
        <w:tc>
          <w:tcPr>
            <w:tcW w:w="3550" w:type="dxa"/>
          </w:tcPr>
          <w:p w:rsidR="00FF6E6C" w:rsidRDefault="00FF6E6C" w:rsidP="003E0E8B">
            <w:pPr>
              <w:jc w:val="both"/>
              <w:rPr>
                <w:rFonts w:ascii="Helvetica" w:hAnsi="Helvetica"/>
              </w:rPr>
            </w:pPr>
            <w:r>
              <w:rPr>
                <w:rFonts w:ascii="Helvetica" w:hAnsi="Helvetica"/>
              </w:rPr>
              <w:t>WC ideal research environment to unpack what the most appropriate ‘bundles’ of ecosystem goods and services are; biomedical research</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Infrastructure</w:t>
            </w:r>
          </w:p>
        </w:tc>
        <w:tc>
          <w:tcPr>
            <w:tcW w:w="2354" w:type="dxa"/>
            <w:shd w:val="clear" w:color="auto" w:fill="auto"/>
          </w:tcPr>
          <w:p w:rsidR="00FF6E6C" w:rsidRDefault="00FF6E6C" w:rsidP="003E0E8B">
            <w:pPr>
              <w:jc w:val="both"/>
              <w:rPr>
                <w:rFonts w:ascii="Helvetica" w:hAnsi="Helvetica"/>
              </w:rPr>
            </w:pPr>
            <w:r>
              <w:rPr>
                <w:rFonts w:ascii="Helvetica" w:hAnsi="Helvetica"/>
              </w:rPr>
              <w:t>Indigenous natural ecosystem management</w:t>
            </w:r>
          </w:p>
        </w:tc>
        <w:tc>
          <w:tcPr>
            <w:tcW w:w="3723" w:type="dxa"/>
          </w:tcPr>
          <w:p w:rsidR="00FF6E6C" w:rsidRDefault="00FF6E6C" w:rsidP="003E0E8B">
            <w:pPr>
              <w:jc w:val="both"/>
              <w:rPr>
                <w:rFonts w:ascii="Helvetica" w:hAnsi="Helvetica"/>
              </w:rPr>
            </w:pPr>
            <w:r>
              <w:rPr>
                <w:rFonts w:ascii="Helvetica" w:hAnsi="Helvetica"/>
              </w:rPr>
              <w:t>Depleting marine resources</w:t>
            </w:r>
          </w:p>
        </w:tc>
        <w:tc>
          <w:tcPr>
            <w:tcW w:w="3550" w:type="dxa"/>
          </w:tcPr>
          <w:p w:rsidR="00FF6E6C" w:rsidRDefault="00FF6E6C" w:rsidP="003E0E8B">
            <w:pPr>
              <w:jc w:val="both"/>
              <w:rPr>
                <w:rFonts w:ascii="Helvetica" w:hAnsi="Helvetica"/>
              </w:rPr>
            </w:pPr>
            <w:r>
              <w:rPr>
                <w:rFonts w:ascii="Helvetica" w:hAnsi="Helvetica"/>
              </w:rPr>
              <w:t xml:space="preserve">Green infrastructure/ ecosystems offer more sustainable and cost effective solutions to mitigation of flooding and coastal storm surges; </w:t>
            </w:r>
            <w:proofErr w:type="spellStart"/>
            <w:r>
              <w:rPr>
                <w:rFonts w:ascii="Helvetica" w:hAnsi="Helvetica"/>
              </w:rPr>
              <w:t>investement</w:t>
            </w:r>
            <w:proofErr w:type="spellEnd"/>
            <w:r>
              <w:rPr>
                <w:rFonts w:ascii="Helvetica" w:hAnsi="Helvetica"/>
              </w:rPr>
              <w:t xml:space="preserve"> in ecosystem services as a key component of infrastructure investment in WC &amp; significant source of low-skilled employment opportunities; </w:t>
            </w:r>
          </w:p>
        </w:tc>
      </w:tr>
      <w:tr w:rsidR="00FF6E6C">
        <w:trPr>
          <w:trHeight w:val="116"/>
        </w:trPr>
        <w:tc>
          <w:tcPr>
            <w:tcW w:w="1856" w:type="dxa"/>
            <w:vMerge w:val="restart"/>
          </w:tcPr>
          <w:p w:rsidR="00FF6E6C" w:rsidRPr="00C076D0" w:rsidRDefault="00FF6E6C" w:rsidP="003E0E8B">
            <w:pPr>
              <w:jc w:val="both"/>
              <w:rPr>
                <w:rFonts w:ascii="Helvetica" w:hAnsi="Helvetica"/>
                <w:b/>
              </w:rPr>
            </w:pPr>
            <w:r w:rsidRPr="00C076D0">
              <w:rPr>
                <w:rFonts w:ascii="Helvetica" w:hAnsi="Helvetica"/>
                <w:b/>
              </w:rPr>
              <w:t xml:space="preserve">Smart </w:t>
            </w:r>
            <w:proofErr w:type="spellStart"/>
            <w:r w:rsidRPr="00C076D0">
              <w:rPr>
                <w:rFonts w:ascii="Helvetica" w:hAnsi="Helvetica"/>
                <w:b/>
              </w:rPr>
              <w:t>Agri</w:t>
            </w:r>
            <w:proofErr w:type="spellEnd"/>
            <w:r w:rsidRPr="00C076D0">
              <w:rPr>
                <w:rFonts w:ascii="Helvetica" w:hAnsi="Helvetica"/>
                <w:b/>
              </w:rPr>
              <w:t>-production</w:t>
            </w:r>
          </w:p>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Finance</w:t>
            </w:r>
          </w:p>
        </w:tc>
        <w:tc>
          <w:tcPr>
            <w:tcW w:w="2354" w:type="dxa"/>
            <w:shd w:val="clear" w:color="auto" w:fill="auto"/>
          </w:tcPr>
          <w:p w:rsidR="00FF6E6C" w:rsidRDefault="00FF6E6C" w:rsidP="003E0E8B">
            <w:pPr>
              <w:jc w:val="both"/>
              <w:rPr>
                <w:rFonts w:ascii="Helvetica" w:hAnsi="Helvetica"/>
              </w:rPr>
            </w:pPr>
            <w:r>
              <w:rPr>
                <w:rFonts w:ascii="Helvetica" w:hAnsi="Helvetica"/>
              </w:rPr>
              <w:t>Agriculture and fishing amount to over R14 billion per annum;</w:t>
            </w:r>
          </w:p>
        </w:tc>
        <w:tc>
          <w:tcPr>
            <w:tcW w:w="3723" w:type="dxa"/>
          </w:tcPr>
          <w:p w:rsidR="00FF6E6C" w:rsidRDefault="00FF6E6C" w:rsidP="003E0E8B">
            <w:pPr>
              <w:jc w:val="both"/>
              <w:rPr>
                <w:rFonts w:ascii="Helvetica" w:hAnsi="Helvetica"/>
              </w:rPr>
            </w:pPr>
            <w:r>
              <w:rPr>
                <w:rFonts w:ascii="Helvetica" w:hAnsi="Helvetica"/>
              </w:rPr>
              <w:t xml:space="preserve">Resource intensity of farming practices; lack of funding for climate-related R&amp;D; </w:t>
            </w:r>
          </w:p>
        </w:tc>
        <w:tc>
          <w:tcPr>
            <w:tcW w:w="3550" w:type="dxa"/>
          </w:tcPr>
          <w:p w:rsidR="00FF6E6C" w:rsidRDefault="00FF6E6C" w:rsidP="003E0E8B">
            <w:pPr>
              <w:jc w:val="both"/>
              <w:rPr>
                <w:rFonts w:ascii="Helvetica" w:hAnsi="Helvetica"/>
              </w:rPr>
            </w:pPr>
            <w:r>
              <w:rPr>
                <w:rFonts w:ascii="Helvetica" w:hAnsi="Helvetica"/>
              </w:rPr>
              <w:t>One of the largest employment sectors; consumer demand for sustainably farmed produce; development of machinery &amp; new technologies that increase the efficiencies of the beneficiation processes and new product markets;</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Rules &amp; regulations</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Dept of Agriculture – conservation agriculture </w:t>
            </w:r>
            <w:proofErr w:type="spellStart"/>
            <w:r>
              <w:rPr>
                <w:rFonts w:ascii="Helvetica" w:hAnsi="Helvetica"/>
              </w:rPr>
              <w:t>programme</w:t>
            </w:r>
            <w:proofErr w:type="spellEnd"/>
            <w:r>
              <w:rPr>
                <w:rFonts w:ascii="Helvetica" w:hAnsi="Helvetica"/>
              </w:rPr>
              <w:t xml:space="preserve">; </w:t>
            </w:r>
          </w:p>
        </w:tc>
        <w:tc>
          <w:tcPr>
            <w:tcW w:w="3723" w:type="dxa"/>
          </w:tcPr>
          <w:p w:rsidR="00FF6E6C" w:rsidRDefault="00FF6E6C" w:rsidP="003E0E8B">
            <w:pPr>
              <w:jc w:val="both"/>
              <w:rPr>
                <w:rFonts w:ascii="Helvetica" w:hAnsi="Helvetica"/>
              </w:rPr>
            </w:pPr>
          </w:p>
        </w:tc>
        <w:tc>
          <w:tcPr>
            <w:tcW w:w="3550" w:type="dxa"/>
          </w:tcPr>
          <w:p w:rsidR="00FF6E6C" w:rsidRDefault="00FF6E6C" w:rsidP="003E0E8B">
            <w:pPr>
              <w:jc w:val="both"/>
              <w:rPr>
                <w:rFonts w:ascii="Helvetica" w:hAnsi="Helvetica"/>
              </w:rPr>
            </w:pP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Knowledge &amp; Innovation</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Carbon pricing; climate change literacy; energy, water, land &amp; soil management; soil science; waste production processes; link between farming practices and ecosystem; aquaculture; identifying climate resistant breeds &amp; </w:t>
            </w:r>
            <w:proofErr w:type="spellStart"/>
            <w:r>
              <w:rPr>
                <w:rFonts w:ascii="Helvetica" w:hAnsi="Helvetica"/>
              </w:rPr>
              <w:t>cultivers</w:t>
            </w:r>
            <w:proofErr w:type="spellEnd"/>
            <w:r>
              <w:rPr>
                <w:rFonts w:ascii="Helvetica" w:hAnsi="Helvetica"/>
              </w:rPr>
              <w:t xml:space="preserve">; sustainable farming practices; collaboration </w:t>
            </w:r>
          </w:p>
        </w:tc>
        <w:tc>
          <w:tcPr>
            <w:tcW w:w="3723" w:type="dxa"/>
          </w:tcPr>
          <w:p w:rsidR="00FF6E6C" w:rsidRDefault="00FF6E6C" w:rsidP="003E0E8B">
            <w:pPr>
              <w:jc w:val="both"/>
              <w:rPr>
                <w:rFonts w:ascii="Helvetica" w:hAnsi="Helvetica"/>
              </w:rPr>
            </w:pPr>
          </w:p>
        </w:tc>
        <w:tc>
          <w:tcPr>
            <w:tcW w:w="3550" w:type="dxa"/>
          </w:tcPr>
          <w:p w:rsidR="00FF6E6C" w:rsidRDefault="00FF6E6C" w:rsidP="003E0E8B">
            <w:pPr>
              <w:jc w:val="both"/>
              <w:rPr>
                <w:rFonts w:ascii="Helvetica" w:hAnsi="Helvetica"/>
              </w:rPr>
            </w:pPr>
            <w:r>
              <w:rPr>
                <w:rFonts w:ascii="Helvetica" w:hAnsi="Helvetica"/>
              </w:rPr>
              <w:t xml:space="preserve">Opportunities for economic and enterprise development, job creation, food security and environmentally sustainable production; sustainable packaging design; </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Capabilities</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Agriculture and </w:t>
            </w:r>
            <w:proofErr w:type="spellStart"/>
            <w:r>
              <w:rPr>
                <w:rFonts w:ascii="Helvetica" w:hAnsi="Helvetica"/>
              </w:rPr>
              <w:t>Mariculture</w:t>
            </w:r>
            <w:proofErr w:type="spellEnd"/>
            <w:r>
              <w:rPr>
                <w:rFonts w:ascii="Helvetica" w:hAnsi="Helvetica"/>
              </w:rPr>
              <w:t xml:space="preserve"> knowledge related to green production; energy installations, maintenance &amp; engineering services; ICT and smart sensor </w:t>
            </w:r>
            <w:proofErr w:type="spellStart"/>
            <w:r>
              <w:rPr>
                <w:rFonts w:ascii="Helvetica" w:hAnsi="Helvetica"/>
              </w:rPr>
              <w:t>devleopment</w:t>
            </w:r>
            <w:proofErr w:type="spellEnd"/>
          </w:p>
        </w:tc>
        <w:tc>
          <w:tcPr>
            <w:tcW w:w="3723" w:type="dxa"/>
          </w:tcPr>
          <w:p w:rsidR="00FF6E6C" w:rsidRDefault="00FF6E6C" w:rsidP="003E0E8B">
            <w:pPr>
              <w:jc w:val="both"/>
              <w:rPr>
                <w:rFonts w:ascii="Helvetica" w:hAnsi="Helvetica"/>
              </w:rPr>
            </w:pPr>
            <w:r>
              <w:rPr>
                <w:rFonts w:ascii="Helvetica" w:hAnsi="Helvetica"/>
              </w:rPr>
              <w:t>Development of low resource intensity input technologies and practices; sustainable farming practices; food security</w:t>
            </w:r>
          </w:p>
        </w:tc>
        <w:tc>
          <w:tcPr>
            <w:tcW w:w="3550" w:type="dxa"/>
          </w:tcPr>
          <w:p w:rsidR="00FF6E6C" w:rsidRDefault="00FF6E6C" w:rsidP="003E0E8B">
            <w:pPr>
              <w:jc w:val="both"/>
              <w:rPr>
                <w:rFonts w:ascii="Helvetica" w:hAnsi="Helvetica"/>
              </w:rPr>
            </w:pPr>
            <w:r>
              <w:rPr>
                <w:rFonts w:ascii="Helvetica" w:hAnsi="Helvetica"/>
              </w:rPr>
              <w:t xml:space="preserve">Bio-fuel, packaging, food production and service sector opportunities; breeding new </w:t>
            </w:r>
            <w:proofErr w:type="spellStart"/>
            <w:r>
              <w:rPr>
                <w:rFonts w:ascii="Helvetica" w:hAnsi="Helvetica"/>
              </w:rPr>
              <w:t>cultivers</w:t>
            </w:r>
            <w:proofErr w:type="spellEnd"/>
            <w:r>
              <w:rPr>
                <w:rFonts w:ascii="Helvetica" w:hAnsi="Helvetica"/>
              </w:rPr>
              <w:t xml:space="preserve"> &amp; stocks as well as climate-related agricultural R&amp;D; urban &amp; </w:t>
            </w:r>
            <w:proofErr w:type="spellStart"/>
            <w:r>
              <w:rPr>
                <w:rFonts w:ascii="Helvetica" w:hAnsi="Helvetica"/>
              </w:rPr>
              <w:t>peri</w:t>
            </w:r>
            <w:proofErr w:type="spellEnd"/>
            <w:r>
              <w:rPr>
                <w:rFonts w:ascii="Helvetica" w:hAnsi="Helvetica"/>
              </w:rPr>
              <w:t xml:space="preserve">-urban agriculture; </w:t>
            </w:r>
          </w:p>
        </w:tc>
      </w:tr>
      <w:tr w:rsidR="00FF6E6C">
        <w:trPr>
          <w:trHeight w:val="116"/>
        </w:trPr>
        <w:tc>
          <w:tcPr>
            <w:tcW w:w="1856" w:type="dxa"/>
            <w:vMerge/>
          </w:tcPr>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Infrastructure</w:t>
            </w:r>
          </w:p>
        </w:tc>
        <w:tc>
          <w:tcPr>
            <w:tcW w:w="2354" w:type="dxa"/>
            <w:shd w:val="clear" w:color="auto" w:fill="auto"/>
          </w:tcPr>
          <w:p w:rsidR="00FF6E6C" w:rsidRDefault="00FF6E6C" w:rsidP="003E0E8B">
            <w:pPr>
              <w:jc w:val="both"/>
              <w:rPr>
                <w:rFonts w:ascii="Helvetica" w:hAnsi="Helvetica"/>
              </w:rPr>
            </w:pPr>
            <w:r>
              <w:rPr>
                <w:rFonts w:ascii="Helvetica" w:hAnsi="Helvetica"/>
              </w:rPr>
              <w:t>Shift to more efficient energy systems using solar, wind &amp; bio-energy</w:t>
            </w:r>
          </w:p>
        </w:tc>
        <w:tc>
          <w:tcPr>
            <w:tcW w:w="3723" w:type="dxa"/>
          </w:tcPr>
          <w:p w:rsidR="00FF6E6C" w:rsidRDefault="00FF6E6C" w:rsidP="003E0E8B">
            <w:pPr>
              <w:jc w:val="both"/>
              <w:rPr>
                <w:rFonts w:ascii="Helvetica" w:hAnsi="Helvetica"/>
              </w:rPr>
            </w:pPr>
            <w:r>
              <w:rPr>
                <w:rFonts w:ascii="Helvetica" w:hAnsi="Helvetica"/>
              </w:rPr>
              <w:t>Water is the biggest constraint facing agricultural sector</w:t>
            </w:r>
          </w:p>
        </w:tc>
        <w:tc>
          <w:tcPr>
            <w:tcW w:w="3550" w:type="dxa"/>
          </w:tcPr>
          <w:p w:rsidR="00FF6E6C" w:rsidRDefault="00FF6E6C" w:rsidP="003E0E8B">
            <w:pPr>
              <w:jc w:val="both"/>
              <w:rPr>
                <w:rFonts w:ascii="Helvetica" w:hAnsi="Helvetica"/>
              </w:rPr>
            </w:pPr>
            <w:r>
              <w:rPr>
                <w:rFonts w:ascii="Helvetica" w:hAnsi="Helvetica"/>
              </w:rPr>
              <w:t xml:space="preserve">Opportunities for more efficient water use technologies and real-time monitoring devices; conversion of vegetation mass to compost, </w:t>
            </w:r>
            <w:proofErr w:type="spellStart"/>
            <w:r>
              <w:rPr>
                <w:rFonts w:ascii="Helvetica" w:hAnsi="Helvetica"/>
              </w:rPr>
              <w:t>biochar</w:t>
            </w:r>
            <w:proofErr w:type="spellEnd"/>
            <w:r>
              <w:rPr>
                <w:rFonts w:ascii="Helvetica" w:hAnsi="Helvetica"/>
              </w:rPr>
              <w:t xml:space="preserve"> &amp; </w:t>
            </w:r>
            <w:proofErr w:type="spellStart"/>
            <w:r>
              <w:rPr>
                <w:rFonts w:ascii="Helvetica" w:hAnsi="Helvetica"/>
              </w:rPr>
              <w:t>biofuel</w:t>
            </w:r>
            <w:proofErr w:type="spellEnd"/>
            <w:r>
              <w:rPr>
                <w:rFonts w:ascii="Helvetica" w:hAnsi="Helvetica"/>
              </w:rPr>
              <w:t>;  technologies for agriculture</w:t>
            </w:r>
          </w:p>
        </w:tc>
      </w:tr>
      <w:tr w:rsidR="00FF6E6C">
        <w:trPr>
          <w:trHeight w:val="116"/>
        </w:trPr>
        <w:tc>
          <w:tcPr>
            <w:tcW w:w="1856" w:type="dxa"/>
            <w:vMerge w:val="restart"/>
          </w:tcPr>
          <w:p w:rsidR="00FF6E6C" w:rsidRPr="00C076D0" w:rsidRDefault="00FF6E6C" w:rsidP="003E0E8B">
            <w:pPr>
              <w:jc w:val="both"/>
              <w:rPr>
                <w:rFonts w:ascii="Helvetica" w:hAnsi="Helvetica"/>
                <w:b/>
              </w:rPr>
            </w:pPr>
            <w:r w:rsidRPr="00C076D0">
              <w:rPr>
                <w:rFonts w:ascii="Helvetica" w:hAnsi="Helvetica"/>
                <w:b/>
              </w:rPr>
              <w:t>Smart Enterprise</w:t>
            </w:r>
          </w:p>
          <w:p w:rsidR="00FF6E6C" w:rsidRPr="00C076D0" w:rsidRDefault="00FF6E6C" w:rsidP="003E0E8B">
            <w:pPr>
              <w:jc w:val="both"/>
              <w:rPr>
                <w:rFonts w:ascii="Helvetica" w:hAnsi="Helvetica"/>
                <w:b/>
              </w:rPr>
            </w:pPr>
          </w:p>
        </w:tc>
        <w:tc>
          <w:tcPr>
            <w:tcW w:w="1973" w:type="dxa"/>
          </w:tcPr>
          <w:p w:rsidR="00FF6E6C" w:rsidRDefault="00FF6E6C" w:rsidP="003E0E8B">
            <w:pPr>
              <w:jc w:val="both"/>
              <w:rPr>
                <w:rFonts w:ascii="Helvetica" w:hAnsi="Helvetica"/>
              </w:rPr>
            </w:pPr>
            <w:r>
              <w:rPr>
                <w:rFonts w:ascii="Helvetica" w:hAnsi="Helvetica"/>
              </w:rPr>
              <w:t>Finance</w:t>
            </w:r>
          </w:p>
        </w:tc>
        <w:tc>
          <w:tcPr>
            <w:tcW w:w="2354" w:type="dxa"/>
            <w:shd w:val="clear" w:color="auto" w:fill="auto"/>
          </w:tcPr>
          <w:p w:rsidR="00FF6E6C" w:rsidRDefault="00FF6E6C" w:rsidP="003E0E8B">
            <w:pPr>
              <w:jc w:val="both"/>
              <w:rPr>
                <w:rFonts w:ascii="Helvetica" w:hAnsi="Helvetica"/>
              </w:rPr>
            </w:pPr>
          </w:p>
        </w:tc>
        <w:tc>
          <w:tcPr>
            <w:tcW w:w="3723" w:type="dxa"/>
          </w:tcPr>
          <w:p w:rsidR="00FF6E6C" w:rsidRDefault="00FF6E6C" w:rsidP="003E0E8B">
            <w:pPr>
              <w:jc w:val="both"/>
              <w:rPr>
                <w:rFonts w:ascii="Helvetica" w:hAnsi="Helvetica"/>
              </w:rPr>
            </w:pPr>
          </w:p>
        </w:tc>
        <w:tc>
          <w:tcPr>
            <w:tcW w:w="3550" w:type="dxa"/>
          </w:tcPr>
          <w:p w:rsidR="00FF6E6C" w:rsidRDefault="00FF6E6C" w:rsidP="003E0E8B">
            <w:pPr>
              <w:jc w:val="both"/>
              <w:rPr>
                <w:rFonts w:ascii="Helvetica" w:hAnsi="Helvetica"/>
              </w:rPr>
            </w:pPr>
            <w:r>
              <w:rPr>
                <w:rFonts w:ascii="Helvetica" w:hAnsi="Helvetica"/>
              </w:rPr>
              <w:t xml:space="preserve">Opportunity to position WC as a pioneer in green finance &amp;risk management for emerging markets; </w:t>
            </w:r>
          </w:p>
        </w:tc>
      </w:tr>
      <w:tr w:rsidR="00FF6E6C">
        <w:trPr>
          <w:trHeight w:val="116"/>
        </w:trPr>
        <w:tc>
          <w:tcPr>
            <w:tcW w:w="1856" w:type="dxa"/>
            <w:vMerge/>
          </w:tcPr>
          <w:p w:rsidR="00FF6E6C" w:rsidRDefault="00FF6E6C" w:rsidP="003E0E8B">
            <w:pPr>
              <w:jc w:val="both"/>
              <w:rPr>
                <w:rFonts w:ascii="Helvetica" w:hAnsi="Helvetica"/>
              </w:rPr>
            </w:pPr>
          </w:p>
        </w:tc>
        <w:tc>
          <w:tcPr>
            <w:tcW w:w="1973" w:type="dxa"/>
          </w:tcPr>
          <w:p w:rsidR="00FF6E6C" w:rsidRDefault="00FF6E6C" w:rsidP="003E0E8B">
            <w:pPr>
              <w:jc w:val="both"/>
              <w:rPr>
                <w:rFonts w:ascii="Helvetica" w:hAnsi="Helvetica"/>
              </w:rPr>
            </w:pPr>
            <w:r>
              <w:rPr>
                <w:rFonts w:ascii="Helvetica" w:hAnsi="Helvetica"/>
              </w:rPr>
              <w:t>Rules &amp; regulations</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Red Tape Unit; </w:t>
            </w:r>
          </w:p>
        </w:tc>
        <w:tc>
          <w:tcPr>
            <w:tcW w:w="3723" w:type="dxa"/>
          </w:tcPr>
          <w:p w:rsidR="00FF6E6C" w:rsidRDefault="00FF6E6C" w:rsidP="003E0E8B">
            <w:pPr>
              <w:jc w:val="both"/>
              <w:rPr>
                <w:rFonts w:ascii="Helvetica" w:hAnsi="Helvetica"/>
              </w:rPr>
            </w:pPr>
            <w:r>
              <w:rPr>
                <w:rFonts w:ascii="Helvetica" w:hAnsi="Helvetica"/>
              </w:rPr>
              <w:t xml:space="preserve">Enterprise support and governance; </w:t>
            </w:r>
          </w:p>
        </w:tc>
        <w:tc>
          <w:tcPr>
            <w:tcW w:w="3550" w:type="dxa"/>
          </w:tcPr>
          <w:p w:rsidR="00FF6E6C" w:rsidRDefault="00FF6E6C" w:rsidP="003E0E8B">
            <w:pPr>
              <w:jc w:val="both"/>
              <w:rPr>
                <w:rFonts w:ascii="Helvetica" w:hAnsi="Helvetica"/>
              </w:rPr>
            </w:pPr>
            <w:r>
              <w:rPr>
                <w:rFonts w:ascii="Helvetica" w:hAnsi="Helvetica"/>
              </w:rPr>
              <w:t xml:space="preserve">Environmental legal expertise; green governance; </w:t>
            </w:r>
          </w:p>
        </w:tc>
      </w:tr>
      <w:tr w:rsidR="00FF6E6C">
        <w:trPr>
          <w:trHeight w:val="116"/>
        </w:trPr>
        <w:tc>
          <w:tcPr>
            <w:tcW w:w="1856" w:type="dxa"/>
            <w:vMerge/>
          </w:tcPr>
          <w:p w:rsidR="00FF6E6C" w:rsidRDefault="00FF6E6C" w:rsidP="003E0E8B">
            <w:pPr>
              <w:jc w:val="both"/>
              <w:rPr>
                <w:rFonts w:ascii="Helvetica" w:hAnsi="Helvetica"/>
              </w:rPr>
            </w:pPr>
          </w:p>
        </w:tc>
        <w:tc>
          <w:tcPr>
            <w:tcW w:w="1973" w:type="dxa"/>
          </w:tcPr>
          <w:p w:rsidR="00FF6E6C" w:rsidRDefault="00FF6E6C" w:rsidP="003E0E8B">
            <w:pPr>
              <w:jc w:val="both"/>
              <w:rPr>
                <w:rFonts w:ascii="Helvetica" w:hAnsi="Helvetica"/>
              </w:rPr>
            </w:pPr>
            <w:r>
              <w:rPr>
                <w:rFonts w:ascii="Helvetica" w:hAnsi="Helvetica"/>
              </w:rPr>
              <w:t>Knowledge &amp; Innovation</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Design; production; packaging; delivery/transport; legal and environmental services; installation &amp; servicing of new energy infrastructure; asset management; entrepreneurs; </w:t>
            </w:r>
          </w:p>
        </w:tc>
        <w:tc>
          <w:tcPr>
            <w:tcW w:w="3723" w:type="dxa"/>
          </w:tcPr>
          <w:p w:rsidR="00FF6E6C" w:rsidRDefault="00FF6E6C" w:rsidP="003E0E8B">
            <w:pPr>
              <w:jc w:val="both"/>
              <w:rPr>
                <w:rFonts w:ascii="Helvetica" w:hAnsi="Helvetica"/>
              </w:rPr>
            </w:pPr>
            <w:r>
              <w:rPr>
                <w:rFonts w:ascii="Helvetica" w:hAnsi="Helvetica"/>
              </w:rPr>
              <w:t xml:space="preserve">Transitioning skills from brown to green energy production; </w:t>
            </w:r>
          </w:p>
        </w:tc>
        <w:tc>
          <w:tcPr>
            <w:tcW w:w="3550" w:type="dxa"/>
          </w:tcPr>
          <w:p w:rsidR="00FF6E6C" w:rsidRDefault="00FF6E6C" w:rsidP="003E0E8B">
            <w:pPr>
              <w:jc w:val="both"/>
              <w:rPr>
                <w:rFonts w:ascii="Helvetica" w:hAnsi="Helvetica"/>
              </w:rPr>
            </w:pPr>
          </w:p>
        </w:tc>
      </w:tr>
      <w:tr w:rsidR="00FF6E6C">
        <w:trPr>
          <w:trHeight w:val="116"/>
        </w:trPr>
        <w:tc>
          <w:tcPr>
            <w:tcW w:w="1856" w:type="dxa"/>
            <w:vMerge/>
          </w:tcPr>
          <w:p w:rsidR="00FF6E6C" w:rsidRDefault="00FF6E6C" w:rsidP="003E0E8B">
            <w:pPr>
              <w:jc w:val="both"/>
              <w:rPr>
                <w:rFonts w:ascii="Helvetica" w:hAnsi="Helvetica"/>
              </w:rPr>
            </w:pPr>
          </w:p>
        </w:tc>
        <w:tc>
          <w:tcPr>
            <w:tcW w:w="1973" w:type="dxa"/>
          </w:tcPr>
          <w:p w:rsidR="00FF6E6C" w:rsidRDefault="00FF6E6C" w:rsidP="003E0E8B">
            <w:pPr>
              <w:jc w:val="both"/>
              <w:rPr>
                <w:rFonts w:ascii="Helvetica" w:hAnsi="Helvetica"/>
              </w:rPr>
            </w:pPr>
            <w:r>
              <w:rPr>
                <w:rFonts w:ascii="Helvetica" w:hAnsi="Helvetica"/>
              </w:rPr>
              <w:t>Capabilities</w:t>
            </w:r>
          </w:p>
        </w:tc>
        <w:tc>
          <w:tcPr>
            <w:tcW w:w="2354" w:type="dxa"/>
            <w:shd w:val="clear" w:color="auto" w:fill="auto"/>
          </w:tcPr>
          <w:p w:rsidR="00FF6E6C" w:rsidRDefault="00FF6E6C" w:rsidP="003E0E8B">
            <w:pPr>
              <w:jc w:val="both"/>
              <w:rPr>
                <w:rFonts w:ascii="Helvetica" w:hAnsi="Helvetica"/>
              </w:rPr>
            </w:pPr>
          </w:p>
        </w:tc>
        <w:tc>
          <w:tcPr>
            <w:tcW w:w="3723" w:type="dxa"/>
          </w:tcPr>
          <w:p w:rsidR="00FF6E6C" w:rsidRDefault="00FF6E6C" w:rsidP="003E0E8B">
            <w:pPr>
              <w:jc w:val="both"/>
              <w:rPr>
                <w:rFonts w:ascii="Helvetica" w:hAnsi="Helvetica"/>
              </w:rPr>
            </w:pPr>
            <w:r>
              <w:rPr>
                <w:rFonts w:ascii="Helvetica" w:hAnsi="Helvetica"/>
              </w:rPr>
              <w:t xml:space="preserve">Skills enabling existing small businesses to scale up to medium; </w:t>
            </w:r>
          </w:p>
        </w:tc>
        <w:tc>
          <w:tcPr>
            <w:tcW w:w="3550" w:type="dxa"/>
          </w:tcPr>
          <w:p w:rsidR="00FF6E6C" w:rsidRDefault="00FF6E6C" w:rsidP="003E0E8B">
            <w:pPr>
              <w:jc w:val="both"/>
              <w:rPr>
                <w:rFonts w:ascii="Helvetica" w:hAnsi="Helvetica"/>
              </w:rPr>
            </w:pPr>
            <w:r>
              <w:rPr>
                <w:rFonts w:ascii="Helvetica" w:hAnsi="Helvetica"/>
              </w:rPr>
              <w:t xml:space="preserve">Opportunities for new enterprises to emerge; renewable and natural gas; </w:t>
            </w:r>
          </w:p>
        </w:tc>
      </w:tr>
      <w:tr w:rsidR="00FF6E6C">
        <w:trPr>
          <w:trHeight w:val="116"/>
        </w:trPr>
        <w:tc>
          <w:tcPr>
            <w:tcW w:w="1856" w:type="dxa"/>
            <w:vMerge/>
          </w:tcPr>
          <w:p w:rsidR="00FF6E6C" w:rsidRDefault="00FF6E6C" w:rsidP="003E0E8B">
            <w:pPr>
              <w:jc w:val="both"/>
              <w:rPr>
                <w:rFonts w:ascii="Helvetica" w:hAnsi="Helvetica"/>
              </w:rPr>
            </w:pPr>
          </w:p>
        </w:tc>
        <w:tc>
          <w:tcPr>
            <w:tcW w:w="1973" w:type="dxa"/>
          </w:tcPr>
          <w:p w:rsidR="00FF6E6C" w:rsidRDefault="00FF6E6C" w:rsidP="003E0E8B">
            <w:pPr>
              <w:jc w:val="both"/>
              <w:rPr>
                <w:rFonts w:ascii="Helvetica" w:hAnsi="Helvetica"/>
              </w:rPr>
            </w:pPr>
            <w:r>
              <w:rPr>
                <w:rFonts w:ascii="Helvetica" w:hAnsi="Helvetica"/>
              </w:rPr>
              <w:t>Infrastructure</w:t>
            </w:r>
          </w:p>
        </w:tc>
        <w:tc>
          <w:tcPr>
            <w:tcW w:w="2354" w:type="dxa"/>
            <w:shd w:val="clear" w:color="auto" w:fill="auto"/>
          </w:tcPr>
          <w:p w:rsidR="00FF6E6C" w:rsidRDefault="00FF6E6C" w:rsidP="003E0E8B">
            <w:pPr>
              <w:jc w:val="both"/>
              <w:rPr>
                <w:rFonts w:ascii="Helvetica" w:hAnsi="Helvetica"/>
              </w:rPr>
            </w:pPr>
            <w:r>
              <w:rPr>
                <w:rFonts w:ascii="Helvetica" w:hAnsi="Helvetica"/>
              </w:rPr>
              <w:t xml:space="preserve">Shift from dirty to green energy production; </w:t>
            </w:r>
          </w:p>
        </w:tc>
        <w:tc>
          <w:tcPr>
            <w:tcW w:w="3723" w:type="dxa"/>
          </w:tcPr>
          <w:p w:rsidR="00FF6E6C" w:rsidRDefault="00FF6E6C" w:rsidP="003E0E8B">
            <w:pPr>
              <w:jc w:val="both"/>
              <w:rPr>
                <w:rFonts w:ascii="Helvetica" w:hAnsi="Helvetica"/>
              </w:rPr>
            </w:pPr>
            <w:r>
              <w:rPr>
                <w:rFonts w:ascii="Helvetica" w:hAnsi="Helvetica"/>
              </w:rPr>
              <w:t xml:space="preserve">Installation and maintenance; </w:t>
            </w:r>
          </w:p>
        </w:tc>
        <w:tc>
          <w:tcPr>
            <w:tcW w:w="3550" w:type="dxa"/>
          </w:tcPr>
          <w:p w:rsidR="00FF6E6C" w:rsidRDefault="00FF6E6C" w:rsidP="003E0E8B">
            <w:pPr>
              <w:jc w:val="both"/>
              <w:rPr>
                <w:rFonts w:ascii="Helvetica" w:hAnsi="Helvetica"/>
              </w:rPr>
            </w:pPr>
          </w:p>
        </w:tc>
      </w:tr>
    </w:tbl>
    <w:p w:rsidR="00FF6E6C" w:rsidRPr="00C076D0" w:rsidRDefault="00FF6E6C" w:rsidP="003E0E8B">
      <w:pPr>
        <w:jc w:val="both"/>
        <w:rPr>
          <w:rFonts w:ascii="Helvetica" w:hAnsi="Helvetica"/>
        </w:rPr>
      </w:pPr>
    </w:p>
    <w:p w:rsidR="00FF6E6C" w:rsidRDefault="00FF6E6C" w:rsidP="003E0E8B">
      <w:pPr>
        <w:jc w:val="both"/>
        <w:rPr>
          <w:rFonts w:asciiTheme="majorHAnsi" w:hAnsiTheme="majorHAnsi"/>
        </w:rPr>
      </w:pPr>
    </w:p>
    <w:p w:rsidR="00FF6E6C" w:rsidRDefault="00FF6E6C" w:rsidP="003E0E8B">
      <w:pPr>
        <w:jc w:val="both"/>
        <w:rPr>
          <w:rFonts w:asciiTheme="majorHAnsi" w:hAnsiTheme="majorHAnsi"/>
        </w:rPr>
      </w:pPr>
    </w:p>
    <w:p w:rsidR="00FF6E6C" w:rsidRDefault="00FF6E6C" w:rsidP="003E0E8B">
      <w:pPr>
        <w:jc w:val="both"/>
        <w:rPr>
          <w:rFonts w:asciiTheme="majorHAnsi" w:hAnsiTheme="majorHAnsi"/>
        </w:rPr>
      </w:pPr>
    </w:p>
    <w:p w:rsidR="00DB32EB" w:rsidRDefault="00DB32EB" w:rsidP="003E0E8B">
      <w:pPr>
        <w:jc w:val="both"/>
        <w:rPr>
          <w:rFonts w:asciiTheme="majorHAnsi" w:hAnsiTheme="majorHAnsi"/>
        </w:rPr>
      </w:pPr>
    </w:p>
    <w:p w:rsidR="00DB32EB" w:rsidRDefault="00DB32EB" w:rsidP="003E0E8B">
      <w:pPr>
        <w:jc w:val="both"/>
        <w:rPr>
          <w:rFonts w:asciiTheme="majorHAnsi" w:hAnsiTheme="majorHAnsi"/>
        </w:rPr>
      </w:pPr>
    </w:p>
    <w:p w:rsidR="00DB32EB" w:rsidRDefault="00DB32EB" w:rsidP="003E0E8B">
      <w:pPr>
        <w:jc w:val="both"/>
        <w:rPr>
          <w:rFonts w:asciiTheme="majorHAnsi" w:hAnsiTheme="majorHAnsi"/>
        </w:rPr>
      </w:pPr>
    </w:p>
    <w:p w:rsidR="00DB32EB" w:rsidRDefault="00DB32EB" w:rsidP="003E0E8B">
      <w:pPr>
        <w:jc w:val="both"/>
        <w:rPr>
          <w:rFonts w:asciiTheme="majorHAnsi" w:hAnsiTheme="majorHAnsi"/>
        </w:rPr>
      </w:pPr>
    </w:p>
    <w:p w:rsidR="00DB32EB" w:rsidRDefault="00DB32EB" w:rsidP="003E0E8B">
      <w:pPr>
        <w:jc w:val="both"/>
        <w:rPr>
          <w:rFonts w:asciiTheme="majorHAnsi" w:hAnsiTheme="majorHAnsi"/>
        </w:rPr>
      </w:pPr>
    </w:p>
    <w:p w:rsidR="00DB32EB" w:rsidRDefault="00DB32EB" w:rsidP="003E0E8B">
      <w:pPr>
        <w:jc w:val="both"/>
        <w:rPr>
          <w:rFonts w:asciiTheme="majorHAnsi" w:hAnsiTheme="majorHAnsi"/>
        </w:rPr>
        <w:sectPr w:rsidR="00DB32EB" w:rsidSect="00FF6E6C">
          <w:pgSz w:w="16840" w:h="11900" w:orient="landscape"/>
          <w:pgMar w:top="1800" w:right="1440" w:bottom="1800" w:left="1440" w:header="720" w:footer="720" w:gutter="0"/>
          <w:cols w:space="720"/>
        </w:sectPr>
      </w:pPr>
    </w:p>
    <w:p w:rsidR="00DB32EB" w:rsidRPr="00BF5CB6" w:rsidRDefault="00DB32EB" w:rsidP="007131EE">
      <w:pPr>
        <w:spacing w:after="200" w:line="276" w:lineRule="auto"/>
        <w:jc w:val="both"/>
        <w:rPr>
          <w:rFonts w:asciiTheme="majorHAnsi" w:hAnsiTheme="majorHAnsi"/>
        </w:rPr>
      </w:pPr>
    </w:p>
    <w:sectPr w:rsidR="00DB32EB" w:rsidRPr="00BF5CB6" w:rsidSect="00A4282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8E4" w:rsidRDefault="002648E4" w:rsidP="005A1E26">
      <w:r>
        <w:separator/>
      </w:r>
    </w:p>
  </w:endnote>
  <w:endnote w:type="continuationSeparator" w:id="0">
    <w:p w:rsidR="002648E4" w:rsidRDefault="002648E4" w:rsidP="005A1E2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ßÍ®ˇøË–">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442562"/>
      <w:docPartObj>
        <w:docPartGallery w:val="Page Numbers (Bottom of Page)"/>
        <w:docPartUnique/>
      </w:docPartObj>
    </w:sdtPr>
    <w:sdtEndPr>
      <w:rPr>
        <w:noProof/>
      </w:rPr>
    </w:sdtEndPr>
    <w:sdtContent>
      <w:p w:rsidR="00884F55" w:rsidRDefault="00C6331A">
        <w:pPr>
          <w:pStyle w:val="Footer"/>
          <w:jc w:val="center"/>
        </w:pPr>
        <w:r>
          <w:fldChar w:fldCharType="begin"/>
        </w:r>
        <w:r w:rsidR="00884F55">
          <w:instrText xml:space="preserve"> PAGE   \* MERGEFORMAT </w:instrText>
        </w:r>
        <w:r>
          <w:fldChar w:fldCharType="separate"/>
        </w:r>
        <w:r w:rsidR="00C1610D">
          <w:rPr>
            <w:noProof/>
          </w:rPr>
          <w:t>1</w:t>
        </w:r>
        <w:r>
          <w:rPr>
            <w:noProof/>
          </w:rPr>
          <w:fldChar w:fldCharType="end"/>
        </w:r>
      </w:p>
    </w:sdtContent>
  </w:sdt>
  <w:p w:rsidR="00884F55" w:rsidRDefault="00884F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8E4" w:rsidRDefault="002648E4" w:rsidP="005A1E26">
      <w:r>
        <w:separator/>
      </w:r>
    </w:p>
  </w:footnote>
  <w:footnote w:type="continuationSeparator" w:id="0">
    <w:p w:rsidR="002648E4" w:rsidRDefault="002648E4" w:rsidP="005A1E26">
      <w:r>
        <w:continuationSeparator/>
      </w:r>
    </w:p>
  </w:footnote>
  <w:footnote w:id="1">
    <w:p w:rsidR="00884F55" w:rsidRDefault="00884F55">
      <w:pPr>
        <w:pStyle w:val="FootnoteText"/>
      </w:pPr>
      <w:r>
        <w:rPr>
          <w:rStyle w:val="FootnoteReference"/>
        </w:rPr>
        <w:footnoteRef/>
      </w:r>
      <w:r>
        <w:t xml:space="preserve"> Pearce DW, </w:t>
      </w:r>
      <w:proofErr w:type="spellStart"/>
      <w:r>
        <w:t>Markandya</w:t>
      </w:r>
      <w:proofErr w:type="spellEnd"/>
      <w:r>
        <w:t xml:space="preserve"> A, </w:t>
      </w:r>
      <w:proofErr w:type="gramStart"/>
      <w:r>
        <w:t xml:space="preserve">and  </w:t>
      </w:r>
      <w:proofErr w:type="spellStart"/>
      <w:r>
        <w:t>Barbier</w:t>
      </w:r>
      <w:proofErr w:type="spellEnd"/>
      <w:proofErr w:type="gramEnd"/>
      <w:r>
        <w:t xml:space="preserve"> E (1989), </w:t>
      </w:r>
      <w:r w:rsidRPr="00D00BB4">
        <w:rPr>
          <w:i/>
        </w:rPr>
        <w:t>Blue Print for Green Economy</w:t>
      </w:r>
      <w:r>
        <w:t xml:space="preserve">, </w:t>
      </w:r>
      <w:proofErr w:type="spellStart"/>
      <w:r>
        <w:t>Earthscan</w:t>
      </w:r>
      <w:proofErr w:type="spellEnd"/>
      <w:r>
        <w:t>.</w:t>
      </w:r>
    </w:p>
    <w:p w:rsidR="00884F55" w:rsidRDefault="00884F55">
      <w:pPr>
        <w:pStyle w:val="FootnoteText"/>
      </w:pPr>
    </w:p>
  </w:footnote>
  <w:footnote w:id="2">
    <w:p w:rsidR="00884F55" w:rsidRPr="00955DE1" w:rsidRDefault="00884F55">
      <w:pPr>
        <w:pStyle w:val="FootnoteText"/>
      </w:pPr>
      <w:r w:rsidRPr="00955DE1">
        <w:rPr>
          <w:rStyle w:val="FootnoteReference"/>
        </w:rPr>
        <w:footnoteRef/>
      </w:r>
      <w:r w:rsidRPr="00755204">
        <w:t xml:space="preserve">UNEP, (2013), </w:t>
      </w:r>
      <w:r w:rsidRPr="00755204">
        <w:rPr>
          <w:i/>
        </w:rPr>
        <w:t>Green Economy Scoping Study: South African Green Economy Modelling Report</w:t>
      </w:r>
      <w:r w:rsidRPr="00955DE1">
        <w:t xml:space="preserve"> </w:t>
      </w:r>
      <w:proofErr w:type="gramStart"/>
      <w:r w:rsidRPr="00955DE1">
        <w:t>( SAGEM</w:t>
      </w:r>
      <w:proofErr w:type="gramEnd"/>
      <w:r w:rsidRPr="00955DE1">
        <w:t>), Focus on Natural Resources Management, Agriculture, Transport and  Energy Sectors.</w:t>
      </w:r>
    </w:p>
  </w:footnote>
  <w:footnote w:id="3">
    <w:p w:rsidR="00884F55" w:rsidRPr="00C35B99" w:rsidRDefault="00884F55" w:rsidP="00B8353E">
      <w:pPr>
        <w:pStyle w:val="FootnoteText"/>
        <w:rPr>
          <w:i/>
        </w:rPr>
      </w:pPr>
      <w:r>
        <w:rPr>
          <w:rStyle w:val="FootnoteReference"/>
        </w:rPr>
        <w:footnoteRef/>
      </w:r>
      <w:r>
        <w:t xml:space="preserve"> </w:t>
      </w:r>
      <w:proofErr w:type="spellStart"/>
      <w:r>
        <w:t>Srietska</w:t>
      </w:r>
      <w:proofErr w:type="spellEnd"/>
      <w:r>
        <w:t xml:space="preserve"> </w:t>
      </w:r>
      <w:proofErr w:type="spellStart"/>
      <w:r>
        <w:t>Ilina</w:t>
      </w:r>
      <w:proofErr w:type="spellEnd"/>
      <w:r>
        <w:t xml:space="preserve"> O, Hofmann C, Duran </w:t>
      </w:r>
      <w:proofErr w:type="spellStart"/>
      <w:r>
        <w:t>Haro</w:t>
      </w:r>
      <w:proofErr w:type="spellEnd"/>
      <w:r>
        <w:t xml:space="preserve"> M and </w:t>
      </w:r>
      <w:proofErr w:type="spellStart"/>
      <w:r>
        <w:t>Joen</w:t>
      </w:r>
      <w:proofErr w:type="spellEnd"/>
      <w:r>
        <w:t xml:space="preserve"> S,  ‘Skills for Green Jobs: A global View’ </w:t>
      </w:r>
      <w:r>
        <w:rPr>
          <w:i/>
        </w:rPr>
        <w:t xml:space="preserve"> Synthesis Report based on 21 Country Studies, </w:t>
      </w:r>
      <w:r w:rsidRPr="00C35B99">
        <w:t>ILO, CEDEFOP</w:t>
      </w:r>
      <w:r>
        <w:rPr>
          <w:i/>
        </w:rPr>
        <w:t xml:space="preserve"> (</w:t>
      </w:r>
      <w:r w:rsidRPr="00C35B99">
        <w:t>2008)</w:t>
      </w:r>
    </w:p>
  </w:footnote>
  <w:footnote w:id="4">
    <w:p w:rsidR="00884F55" w:rsidRDefault="00884F55" w:rsidP="00B8353E">
      <w:pPr>
        <w:pStyle w:val="FootnoteText"/>
      </w:pPr>
      <w:r>
        <w:rPr>
          <w:rStyle w:val="FootnoteReference"/>
        </w:rPr>
        <w:footnoteRef/>
      </w:r>
      <w:r>
        <w:t xml:space="preserve"> Ibid</w:t>
      </w:r>
    </w:p>
  </w:footnote>
  <w:footnote w:id="5">
    <w:p w:rsidR="00884F55" w:rsidRDefault="00884F55" w:rsidP="00B8353E">
      <w:pPr>
        <w:pStyle w:val="FootnoteText"/>
      </w:pPr>
      <w:r>
        <w:rPr>
          <w:rStyle w:val="FootnoteReference"/>
        </w:rPr>
        <w:footnoteRef/>
      </w:r>
      <w:r>
        <w:t xml:space="preserve"> Ibid</w:t>
      </w:r>
    </w:p>
  </w:footnote>
  <w:footnote w:id="6">
    <w:p w:rsidR="00884F55" w:rsidRDefault="00884F55" w:rsidP="00B8353E">
      <w:pPr>
        <w:pStyle w:val="FootnoteText"/>
      </w:pPr>
      <w:r>
        <w:rPr>
          <w:rStyle w:val="FootnoteReference"/>
        </w:rPr>
        <w:footnoteRef/>
      </w:r>
      <w:r>
        <w:t xml:space="preserve"> Ibid</w:t>
      </w:r>
    </w:p>
  </w:footnote>
  <w:footnote w:id="7">
    <w:p w:rsidR="00884F55" w:rsidRPr="00066CBD" w:rsidRDefault="00884F55" w:rsidP="00B8353E">
      <w:pPr>
        <w:pStyle w:val="FootnoteText"/>
        <w:jc w:val="both"/>
      </w:pPr>
      <w:r w:rsidRPr="00066CBD">
        <w:rPr>
          <w:rStyle w:val="FootnoteReference"/>
        </w:rPr>
        <w:footnoteRef/>
      </w:r>
      <w:r w:rsidRPr="00066CBD">
        <w:t xml:space="preserve"> HM Government</w:t>
      </w:r>
      <w:proofErr w:type="gramStart"/>
      <w:r w:rsidRPr="00066CBD">
        <w:t>,</w:t>
      </w:r>
      <w:r>
        <w:t>(</w:t>
      </w:r>
      <w:proofErr w:type="gramEnd"/>
      <w:r>
        <w:t>2011)</w:t>
      </w:r>
      <w:r w:rsidRPr="00FD4C7A">
        <w:rPr>
          <w:i/>
        </w:rPr>
        <w:t>Skills for a green economy, A r</w:t>
      </w:r>
      <w:r w:rsidRPr="00066CBD">
        <w:rPr>
          <w:i/>
        </w:rPr>
        <w:t>eport on the evidence. Also see the Strategy Document by  BIS Skills for Sustainable Growth by the Department of Business Innovation and Skills</w:t>
      </w:r>
    </w:p>
  </w:footnote>
  <w:footnote w:id="8">
    <w:p w:rsidR="00884F55" w:rsidRPr="00FD4C7A" w:rsidRDefault="00884F55" w:rsidP="00B8353E">
      <w:pPr>
        <w:jc w:val="both"/>
        <w:rPr>
          <w:sz w:val="20"/>
          <w:szCs w:val="20"/>
        </w:rPr>
      </w:pPr>
      <w:r w:rsidRPr="00066CBD">
        <w:rPr>
          <w:rStyle w:val="FootnoteReference"/>
        </w:rPr>
        <w:footnoteRef/>
      </w:r>
      <w:r w:rsidRPr="00066CBD">
        <w:rPr>
          <w:sz w:val="20"/>
          <w:szCs w:val="20"/>
        </w:rPr>
        <w:t xml:space="preserve"> ILO Skills </w:t>
      </w:r>
      <w:proofErr w:type="gramStart"/>
      <w:r w:rsidRPr="00066CBD">
        <w:rPr>
          <w:sz w:val="20"/>
          <w:szCs w:val="20"/>
        </w:rPr>
        <w:t>and  Employability</w:t>
      </w:r>
      <w:proofErr w:type="gramEnd"/>
      <w:r w:rsidRPr="00066CBD">
        <w:rPr>
          <w:sz w:val="20"/>
          <w:szCs w:val="20"/>
        </w:rPr>
        <w:t xml:space="preserve">  Department, </w:t>
      </w:r>
      <w:r>
        <w:rPr>
          <w:sz w:val="20"/>
          <w:szCs w:val="20"/>
        </w:rPr>
        <w:t>(</w:t>
      </w:r>
      <w:r w:rsidRPr="00066CBD">
        <w:rPr>
          <w:sz w:val="20"/>
          <w:szCs w:val="20"/>
        </w:rPr>
        <w:t>2010</w:t>
      </w:r>
      <w:r>
        <w:rPr>
          <w:sz w:val="20"/>
          <w:szCs w:val="20"/>
        </w:rPr>
        <w:t>)</w:t>
      </w:r>
      <w:r w:rsidRPr="00066CBD">
        <w:rPr>
          <w:sz w:val="20"/>
          <w:szCs w:val="20"/>
        </w:rPr>
        <w:t>,  ‘Skills for green jobs in South Africa, Unedited background country study’,</w:t>
      </w:r>
      <w:r w:rsidRPr="00066CBD">
        <w:rPr>
          <w:i/>
          <w:sz w:val="20"/>
          <w:szCs w:val="20"/>
        </w:rPr>
        <w:t xml:space="preserve"> World Sustainable Inve</w:t>
      </w:r>
      <w:r>
        <w:rPr>
          <w:i/>
          <w:sz w:val="20"/>
          <w:szCs w:val="20"/>
        </w:rPr>
        <w:t xml:space="preserve">stments. </w:t>
      </w:r>
    </w:p>
  </w:footnote>
  <w:footnote w:id="9">
    <w:p w:rsidR="00884F55" w:rsidRDefault="00884F55" w:rsidP="00B8353E">
      <w:pPr>
        <w:pStyle w:val="FootnoteText"/>
        <w:jc w:val="both"/>
      </w:pPr>
      <w:r>
        <w:rPr>
          <w:rStyle w:val="FootnoteReference"/>
        </w:rPr>
        <w:footnoteRef/>
      </w:r>
      <w:r>
        <w:t xml:space="preserve"> Environmental Affairs Department, </w:t>
      </w:r>
      <w:r w:rsidRPr="002B16DD">
        <w:t>Human Capital Development Strategy: Environmental Sector</w:t>
      </w:r>
      <w:r>
        <w:rPr>
          <w:i/>
        </w:rPr>
        <w:t>: A systems approach to skills development to support the environmental Sector Strategic Plan 2009-2014</w:t>
      </w:r>
    </w:p>
  </w:footnote>
  <w:footnote w:id="10">
    <w:p w:rsidR="00884F55" w:rsidRDefault="00884F55" w:rsidP="00B8353E">
      <w:pPr>
        <w:pStyle w:val="FootnoteText"/>
        <w:jc w:val="both"/>
      </w:pPr>
      <w:r>
        <w:rPr>
          <w:rStyle w:val="FootnoteReference"/>
        </w:rPr>
        <w:footnoteRef/>
      </w:r>
      <w:r>
        <w:t xml:space="preserve"> Environmental Affairs Department (2010), Environmental Sector Skills Plan for South Africa: </w:t>
      </w:r>
      <w:r w:rsidRPr="002B16DD">
        <w:rPr>
          <w:i/>
        </w:rPr>
        <w:t>A Systems Approach to Human Capacity Development and Sector Skills Planning.</w:t>
      </w:r>
    </w:p>
  </w:footnote>
  <w:footnote w:id="11">
    <w:p w:rsidR="00884F55" w:rsidRDefault="00884F55" w:rsidP="00B8353E">
      <w:pPr>
        <w:pStyle w:val="FootnoteText"/>
      </w:pPr>
      <w:r>
        <w:rPr>
          <w:rStyle w:val="FootnoteReference"/>
        </w:rPr>
        <w:footnoteRef/>
      </w:r>
      <w:r>
        <w:t xml:space="preserve"> Ibid</w:t>
      </w:r>
    </w:p>
  </w:footnote>
  <w:footnote w:id="12">
    <w:p w:rsidR="00884F55" w:rsidRPr="00480999" w:rsidRDefault="00884F55" w:rsidP="00B8353E">
      <w:pPr>
        <w:pStyle w:val="FootnoteText"/>
        <w:jc w:val="both"/>
      </w:pPr>
      <w:r>
        <w:rPr>
          <w:rStyle w:val="FootnoteReference"/>
        </w:rPr>
        <w:footnoteRef/>
      </w:r>
      <w:r w:rsidRPr="00066CBD">
        <w:t>HM Government,</w:t>
      </w:r>
      <w:r>
        <w:t xml:space="preserve"> (2011</w:t>
      </w:r>
      <w:proofErr w:type="gramStart"/>
      <w:r>
        <w:t>)</w:t>
      </w:r>
      <w:r w:rsidRPr="00FD4C7A">
        <w:rPr>
          <w:i/>
        </w:rPr>
        <w:t>Skills</w:t>
      </w:r>
      <w:proofErr w:type="gramEnd"/>
      <w:r w:rsidRPr="00FD4C7A">
        <w:rPr>
          <w:i/>
        </w:rPr>
        <w:t xml:space="preserve"> for a green economy, </w:t>
      </w:r>
      <w:r w:rsidRPr="00480999">
        <w:t>A report on the evidence</w:t>
      </w:r>
      <w:r w:rsidRPr="00066CBD">
        <w:rPr>
          <w:i/>
        </w:rPr>
        <w:t>.</w:t>
      </w:r>
      <w:r>
        <w:t xml:space="preserve"> United Kingdom.</w:t>
      </w:r>
    </w:p>
  </w:footnote>
  <w:footnote w:id="13">
    <w:p w:rsidR="00884F55" w:rsidRDefault="00884F55" w:rsidP="00B8353E">
      <w:pPr>
        <w:pStyle w:val="FootnoteText"/>
      </w:pPr>
      <w:r>
        <w:rPr>
          <w:rStyle w:val="FootnoteReference"/>
        </w:rPr>
        <w:footnoteRef/>
      </w:r>
      <w:r>
        <w:t xml:space="preserve"> Ibid</w:t>
      </w:r>
    </w:p>
  </w:footnote>
  <w:footnote w:id="14">
    <w:p w:rsidR="00884F55" w:rsidRDefault="00884F55" w:rsidP="00B8353E">
      <w:pPr>
        <w:pStyle w:val="FootnoteText"/>
      </w:pPr>
      <w:r>
        <w:rPr>
          <w:rStyle w:val="FootnoteReference"/>
        </w:rPr>
        <w:footnoteRef/>
      </w:r>
      <w:r>
        <w:t xml:space="preserve"> Ibid</w:t>
      </w:r>
    </w:p>
  </w:footnote>
  <w:footnote w:id="15">
    <w:p w:rsidR="00884F55" w:rsidRDefault="00884F55" w:rsidP="00B8353E">
      <w:pPr>
        <w:pStyle w:val="FootnoteText"/>
      </w:pPr>
      <w:r>
        <w:rPr>
          <w:rStyle w:val="FootnoteReference"/>
        </w:rPr>
        <w:footnoteRef/>
      </w:r>
      <w:r>
        <w:t xml:space="preserve"> Ibid</w:t>
      </w:r>
    </w:p>
  </w:footnote>
  <w:footnote w:id="16">
    <w:p w:rsidR="00884F55" w:rsidRPr="00343AF4" w:rsidRDefault="00884F55">
      <w:pPr>
        <w:pStyle w:val="FootnoteText"/>
        <w:rPr>
          <w:lang w:val="en-US"/>
        </w:rPr>
      </w:pPr>
      <w:r>
        <w:rPr>
          <w:rStyle w:val="FootnoteReference"/>
        </w:rPr>
        <w:footnoteRef/>
      </w:r>
      <w:r>
        <w:t xml:space="preserve"> </w:t>
      </w:r>
      <w:r>
        <w:rPr>
          <w:lang w:val="en-US"/>
        </w:rPr>
        <w:t xml:space="preserve">At the time of publication this </w:t>
      </w:r>
      <w:proofErr w:type="spellStart"/>
      <w:r>
        <w:rPr>
          <w:lang w:val="en-US"/>
        </w:rPr>
        <w:t>programme</w:t>
      </w:r>
      <w:proofErr w:type="spellEnd"/>
      <w:r>
        <w:rPr>
          <w:lang w:val="en-US"/>
        </w:rPr>
        <w:t xml:space="preserve"> was awaiting approval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3731"/>
    <w:multiLevelType w:val="hybridMultilevel"/>
    <w:tmpl w:val="48B24CC4"/>
    <w:lvl w:ilvl="0" w:tplc="451CC15A">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A129C"/>
    <w:multiLevelType w:val="multilevel"/>
    <w:tmpl w:val="54140E8C"/>
    <w:styleLink w:val="List21"/>
    <w:lvl w:ilvl="0">
      <w:start w:val="1"/>
      <w:numFmt w:val="lowerRoman"/>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2">
    <w:nsid w:val="11A06954"/>
    <w:multiLevelType w:val="hybridMultilevel"/>
    <w:tmpl w:val="0DA84F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27B3AF4"/>
    <w:multiLevelType w:val="hybridMultilevel"/>
    <w:tmpl w:val="BB66EF04"/>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nsid w:val="1E4C091B"/>
    <w:multiLevelType w:val="hybridMultilevel"/>
    <w:tmpl w:val="168ECB50"/>
    <w:lvl w:ilvl="0" w:tplc="79F4036C">
      <w:start w:val="1"/>
      <w:numFmt w:val="bullet"/>
      <w:lvlText w:val="•"/>
      <w:lvlJc w:val="left"/>
      <w:pPr>
        <w:ind w:left="152" w:hanging="360"/>
      </w:pPr>
      <w:rPr>
        <w:rFonts w:ascii="Courier" w:hAnsi="Courier"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B90DA8"/>
    <w:multiLevelType w:val="hybridMultilevel"/>
    <w:tmpl w:val="3828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7B0FCC"/>
    <w:multiLevelType w:val="hybridMultilevel"/>
    <w:tmpl w:val="836A1F12"/>
    <w:lvl w:ilvl="0" w:tplc="466AC73A">
      <w:start w:val="1"/>
      <w:numFmt w:val="bullet"/>
      <w:lvlText w:val=""/>
      <w:lvlJc w:val="left"/>
      <w:pPr>
        <w:ind w:left="720" w:hanging="360"/>
      </w:pPr>
      <w:rPr>
        <w:rFonts w:ascii="Symbol" w:eastAsiaTheme="minorEastAsia"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71859D4"/>
    <w:multiLevelType w:val="hybridMultilevel"/>
    <w:tmpl w:val="3828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8F7BFD"/>
    <w:multiLevelType w:val="hybridMultilevel"/>
    <w:tmpl w:val="E62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6305B"/>
    <w:multiLevelType w:val="hybridMultilevel"/>
    <w:tmpl w:val="9AB8EC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EB14387"/>
    <w:multiLevelType w:val="hybridMultilevel"/>
    <w:tmpl w:val="BA42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342B52"/>
    <w:multiLevelType w:val="hybridMultilevel"/>
    <w:tmpl w:val="2390C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0D5593"/>
    <w:multiLevelType w:val="hybridMultilevel"/>
    <w:tmpl w:val="71BA70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E71252"/>
    <w:multiLevelType w:val="hybridMultilevel"/>
    <w:tmpl w:val="101A1E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982913"/>
    <w:multiLevelType w:val="hybridMultilevel"/>
    <w:tmpl w:val="3828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164FC4"/>
    <w:multiLevelType w:val="hybridMultilevel"/>
    <w:tmpl w:val="B4DCE8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68887E8D"/>
    <w:multiLevelType w:val="hybridMultilevel"/>
    <w:tmpl w:val="306034EE"/>
    <w:lvl w:ilvl="0" w:tplc="90FCB020">
      <w:start w:val="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4A508D"/>
    <w:multiLevelType w:val="hybridMultilevel"/>
    <w:tmpl w:val="14C89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B773F0"/>
    <w:multiLevelType w:val="hybridMultilevel"/>
    <w:tmpl w:val="30B60F1E"/>
    <w:lvl w:ilvl="0" w:tplc="31F62C9E">
      <w:start w:val="1"/>
      <w:numFmt w:val="decimal"/>
      <w:lvlText w:val="%1."/>
      <w:lvlJc w:val="left"/>
      <w:pPr>
        <w:ind w:left="720" w:hanging="360"/>
      </w:pPr>
      <w:rPr>
        <w:rFonts w:asciiTheme="majorHAnsi" w:eastAsiaTheme="minorEastAsia" w:hAnsiTheme="majorHAnsi" w:cstheme="maj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BA0D7E"/>
    <w:multiLevelType w:val="hybridMultilevel"/>
    <w:tmpl w:val="798EB4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0"/>
  </w:num>
  <w:num w:numId="4">
    <w:abstractNumId w:val="19"/>
  </w:num>
  <w:num w:numId="5">
    <w:abstractNumId w:val="13"/>
  </w:num>
  <w:num w:numId="6">
    <w:abstractNumId w:val="5"/>
  </w:num>
  <w:num w:numId="7">
    <w:abstractNumId w:val="17"/>
  </w:num>
  <w:num w:numId="8">
    <w:abstractNumId w:val="11"/>
  </w:num>
  <w:num w:numId="9">
    <w:abstractNumId w:val="12"/>
  </w:num>
  <w:num w:numId="10">
    <w:abstractNumId w:val="18"/>
  </w:num>
  <w:num w:numId="11">
    <w:abstractNumId w:val="7"/>
  </w:num>
  <w:num w:numId="12">
    <w:abstractNumId w:val="14"/>
  </w:num>
  <w:num w:numId="13">
    <w:abstractNumId w:val="9"/>
  </w:num>
  <w:num w:numId="14">
    <w:abstractNumId w:val="6"/>
  </w:num>
  <w:num w:numId="15">
    <w:abstractNumId w:val="4"/>
  </w:num>
  <w:num w:numId="16">
    <w:abstractNumId w:val="1"/>
  </w:num>
  <w:num w:numId="17">
    <w:abstractNumId w:val="2"/>
  </w:num>
  <w:num w:numId="18">
    <w:abstractNumId w:val="3"/>
  </w:num>
  <w:num w:numId="19">
    <w:abstractNumId w:val="15"/>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BF5CB6"/>
    <w:rsid w:val="00025271"/>
    <w:rsid w:val="000467CA"/>
    <w:rsid w:val="00090EA1"/>
    <w:rsid w:val="000C55A3"/>
    <w:rsid w:val="000D55E2"/>
    <w:rsid w:val="000D6980"/>
    <w:rsid w:val="000F149B"/>
    <w:rsid w:val="00121446"/>
    <w:rsid w:val="00122FAB"/>
    <w:rsid w:val="00167EB8"/>
    <w:rsid w:val="0017259C"/>
    <w:rsid w:val="00173B2F"/>
    <w:rsid w:val="00191CBD"/>
    <w:rsid w:val="00196BD8"/>
    <w:rsid w:val="001A15FD"/>
    <w:rsid w:val="001A6ECF"/>
    <w:rsid w:val="001C075A"/>
    <w:rsid w:val="001D777F"/>
    <w:rsid w:val="00216CF0"/>
    <w:rsid w:val="00260CAB"/>
    <w:rsid w:val="002648E4"/>
    <w:rsid w:val="002705A4"/>
    <w:rsid w:val="0027611F"/>
    <w:rsid w:val="00291680"/>
    <w:rsid w:val="002D458E"/>
    <w:rsid w:val="002E084D"/>
    <w:rsid w:val="002E42D0"/>
    <w:rsid w:val="003003BE"/>
    <w:rsid w:val="00304CAB"/>
    <w:rsid w:val="003355D4"/>
    <w:rsid w:val="00343AF4"/>
    <w:rsid w:val="00356D5A"/>
    <w:rsid w:val="0037231B"/>
    <w:rsid w:val="0038234E"/>
    <w:rsid w:val="00384A24"/>
    <w:rsid w:val="00386DD2"/>
    <w:rsid w:val="003C333F"/>
    <w:rsid w:val="003C6274"/>
    <w:rsid w:val="003E02BB"/>
    <w:rsid w:val="003E0E8B"/>
    <w:rsid w:val="003E2C86"/>
    <w:rsid w:val="003E3E93"/>
    <w:rsid w:val="003E434F"/>
    <w:rsid w:val="004369B0"/>
    <w:rsid w:val="00456FDE"/>
    <w:rsid w:val="00486A90"/>
    <w:rsid w:val="004A169A"/>
    <w:rsid w:val="004A4C0F"/>
    <w:rsid w:val="004A4C39"/>
    <w:rsid w:val="00513B97"/>
    <w:rsid w:val="00532CCD"/>
    <w:rsid w:val="00552707"/>
    <w:rsid w:val="00553F8A"/>
    <w:rsid w:val="005645B9"/>
    <w:rsid w:val="0058209A"/>
    <w:rsid w:val="0059160B"/>
    <w:rsid w:val="005977CF"/>
    <w:rsid w:val="005A1E26"/>
    <w:rsid w:val="005B1A51"/>
    <w:rsid w:val="005C0F1D"/>
    <w:rsid w:val="005C2407"/>
    <w:rsid w:val="005C4C85"/>
    <w:rsid w:val="005C7579"/>
    <w:rsid w:val="005E45BF"/>
    <w:rsid w:val="006010F8"/>
    <w:rsid w:val="0063004D"/>
    <w:rsid w:val="00675107"/>
    <w:rsid w:val="00690EE6"/>
    <w:rsid w:val="0069276C"/>
    <w:rsid w:val="006D0E30"/>
    <w:rsid w:val="006D4169"/>
    <w:rsid w:val="006E1DE2"/>
    <w:rsid w:val="006E3067"/>
    <w:rsid w:val="006F4640"/>
    <w:rsid w:val="006F7AA9"/>
    <w:rsid w:val="00703DFE"/>
    <w:rsid w:val="007131EE"/>
    <w:rsid w:val="00731F72"/>
    <w:rsid w:val="00733055"/>
    <w:rsid w:val="007355B1"/>
    <w:rsid w:val="00751F46"/>
    <w:rsid w:val="007546A5"/>
    <w:rsid w:val="00754CF0"/>
    <w:rsid w:val="00755204"/>
    <w:rsid w:val="00760E34"/>
    <w:rsid w:val="00771AE6"/>
    <w:rsid w:val="00774B7C"/>
    <w:rsid w:val="007B48DA"/>
    <w:rsid w:val="007C2F01"/>
    <w:rsid w:val="007D1FB7"/>
    <w:rsid w:val="007E1AD1"/>
    <w:rsid w:val="007E3A9F"/>
    <w:rsid w:val="007E3E22"/>
    <w:rsid w:val="007E75E4"/>
    <w:rsid w:val="007F2DFD"/>
    <w:rsid w:val="00813B77"/>
    <w:rsid w:val="00835609"/>
    <w:rsid w:val="00843D24"/>
    <w:rsid w:val="00884F55"/>
    <w:rsid w:val="008B5B4B"/>
    <w:rsid w:val="008C0DC2"/>
    <w:rsid w:val="008D2D1D"/>
    <w:rsid w:val="00900368"/>
    <w:rsid w:val="00913FDB"/>
    <w:rsid w:val="009269D1"/>
    <w:rsid w:val="00955DE1"/>
    <w:rsid w:val="00974C9A"/>
    <w:rsid w:val="0099031D"/>
    <w:rsid w:val="009C497D"/>
    <w:rsid w:val="009F165B"/>
    <w:rsid w:val="00A05A20"/>
    <w:rsid w:val="00A06CD5"/>
    <w:rsid w:val="00A42828"/>
    <w:rsid w:val="00A43D93"/>
    <w:rsid w:val="00AF1238"/>
    <w:rsid w:val="00B0003C"/>
    <w:rsid w:val="00B55426"/>
    <w:rsid w:val="00B8353E"/>
    <w:rsid w:val="00BB7949"/>
    <w:rsid w:val="00BC219E"/>
    <w:rsid w:val="00BE3329"/>
    <w:rsid w:val="00BF5CB6"/>
    <w:rsid w:val="00C1610D"/>
    <w:rsid w:val="00C16891"/>
    <w:rsid w:val="00C21C88"/>
    <w:rsid w:val="00C3569C"/>
    <w:rsid w:val="00C360F6"/>
    <w:rsid w:val="00C4228F"/>
    <w:rsid w:val="00C6331A"/>
    <w:rsid w:val="00C8092C"/>
    <w:rsid w:val="00C908CE"/>
    <w:rsid w:val="00C90C5F"/>
    <w:rsid w:val="00CB67EE"/>
    <w:rsid w:val="00CD1659"/>
    <w:rsid w:val="00CD710A"/>
    <w:rsid w:val="00D00BB4"/>
    <w:rsid w:val="00D12AA9"/>
    <w:rsid w:val="00D75563"/>
    <w:rsid w:val="00D87D92"/>
    <w:rsid w:val="00D963C0"/>
    <w:rsid w:val="00DA1725"/>
    <w:rsid w:val="00DB32EB"/>
    <w:rsid w:val="00DC1049"/>
    <w:rsid w:val="00DC6984"/>
    <w:rsid w:val="00DD106A"/>
    <w:rsid w:val="00DE03D6"/>
    <w:rsid w:val="00DE0A5D"/>
    <w:rsid w:val="00DE4879"/>
    <w:rsid w:val="00E13098"/>
    <w:rsid w:val="00E1488B"/>
    <w:rsid w:val="00E65B41"/>
    <w:rsid w:val="00E67BD6"/>
    <w:rsid w:val="00E77F09"/>
    <w:rsid w:val="00E82A41"/>
    <w:rsid w:val="00E94A3B"/>
    <w:rsid w:val="00E97E9D"/>
    <w:rsid w:val="00EB2A9F"/>
    <w:rsid w:val="00EC7577"/>
    <w:rsid w:val="00ED423B"/>
    <w:rsid w:val="00EE22E4"/>
    <w:rsid w:val="00EE2EB2"/>
    <w:rsid w:val="00EF7447"/>
    <w:rsid w:val="00F06951"/>
    <w:rsid w:val="00F1467F"/>
    <w:rsid w:val="00F30B53"/>
    <w:rsid w:val="00F40E7D"/>
    <w:rsid w:val="00F465E0"/>
    <w:rsid w:val="00F5725D"/>
    <w:rsid w:val="00F61AC4"/>
    <w:rsid w:val="00F61CE1"/>
    <w:rsid w:val="00F830F2"/>
    <w:rsid w:val="00F853E4"/>
    <w:rsid w:val="00FA35DF"/>
    <w:rsid w:val="00FA4C03"/>
    <w:rsid w:val="00FA58C7"/>
    <w:rsid w:val="00FD1EA7"/>
    <w:rsid w:val="00FE6150"/>
    <w:rsid w:val="00FF6E6C"/>
  </w:rsids>
  <m:mathPr>
    <m:mathFont m:val="Cambria Math"/>
    <m:brkBin m:val="before"/>
    <m:brkBinSub m:val="--"/>
    <m:smallFrac/>
    <m:dispDef/>
    <m:lMargin m:val="0"/>
    <m:rMargin m:val="0"/>
    <m:defJc m:val="centerGroup"/>
    <m:wrapRight/>
    <m:intLim m:val="subSup"/>
    <m:naryLim m:val="subSup"/>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C85"/>
  </w:style>
  <w:style w:type="paragraph" w:styleId="Heading1">
    <w:name w:val="heading 1"/>
    <w:basedOn w:val="Normal"/>
    <w:next w:val="Normal"/>
    <w:link w:val="Heading1Char"/>
    <w:uiPriority w:val="9"/>
    <w:qFormat/>
    <w:rsid w:val="00E94A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4A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45B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34E"/>
    <w:pPr>
      <w:ind w:left="720"/>
      <w:contextualSpacing/>
    </w:pPr>
  </w:style>
  <w:style w:type="paragraph" w:styleId="BalloonText">
    <w:name w:val="Balloon Text"/>
    <w:basedOn w:val="Normal"/>
    <w:link w:val="BalloonTextChar"/>
    <w:uiPriority w:val="99"/>
    <w:semiHidden/>
    <w:unhideWhenUsed/>
    <w:rsid w:val="00DE0A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0A5D"/>
    <w:rPr>
      <w:rFonts w:ascii="Lucida Grande" w:hAnsi="Lucida Grande" w:cs="Lucida Grande"/>
      <w:sz w:val="18"/>
      <w:szCs w:val="18"/>
    </w:rPr>
  </w:style>
  <w:style w:type="table" w:styleId="TableGrid">
    <w:name w:val="Table Grid"/>
    <w:basedOn w:val="TableNormal"/>
    <w:uiPriority w:val="59"/>
    <w:rsid w:val="00F14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1467F"/>
    <w:pPr>
      <w:tabs>
        <w:tab w:val="center" w:pos="4680"/>
        <w:tab w:val="right" w:pos="9360"/>
      </w:tabs>
    </w:pPr>
  </w:style>
  <w:style w:type="character" w:customStyle="1" w:styleId="HeaderChar">
    <w:name w:val="Header Char"/>
    <w:basedOn w:val="DefaultParagraphFont"/>
    <w:link w:val="Header"/>
    <w:uiPriority w:val="99"/>
    <w:rsid w:val="00F1467F"/>
  </w:style>
  <w:style w:type="paragraph" w:styleId="Footer">
    <w:name w:val="footer"/>
    <w:basedOn w:val="Normal"/>
    <w:link w:val="FooterChar"/>
    <w:uiPriority w:val="99"/>
    <w:unhideWhenUsed/>
    <w:rsid w:val="00F1467F"/>
    <w:pPr>
      <w:tabs>
        <w:tab w:val="center" w:pos="4680"/>
        <w:tab w:val="right" w:pos="9360"/>
      </w:tabs>
    </w:pPr>
  </w:style>
  <w:style w:type="character" w:customStyle="1" w:styleId="FooterChar">
    <w:name w:val="Footer Char"/>
    <w:basedOn w:val="DefaultParagraphFont"/>
    <w:link w:val="Footer"/>
    <w:uiPriority w:val="99"/>
    <w:rsid w:val="00F1467F"/>
  </w:style>
  <w:style w:type="character" w:styleId="Hyperlink">
    <w:name w:val="Hyperlink"/>
    <w:basedOn w:val="DefaultParagraphFont"/>
    <w:uiPriority w:val="99"/>
    <w:unhideWhenUsed/>
    <w:rsid w:val="00F1467F"/>
    <w:rPr>
      <w:color w:val="0000FF" w:themeColor="hyperlink"/>
      <w:u w:val="single"/>
    </w:rPr>
  </w:style>
  <w:style w:type="character" w:styleId="HTMLCite">
    <w:name w:val="HTML Cite"/>
    <w:basedOn w:val="DefaultParagraphFont"/>
    <w:uiPriority w:val="99"/>
    <w:semiHidden/>
    <w:unhideWhenUsed/>
    <w:rsid w:val="00F1467F"/>
    <w:rPr>
      <w:i/>
      <w:iCs/>
    </w:rPr>
  </w:style>
  <w:style w:type="paragraph" w:styleId="NormalWeb">
    <w:name w:val="Normal (Web)"/>
    <w:basedOn w:val="Normal"/>
    <w:uiPriority w:val="99"/>
    <w:unhideWhenUsed/>
    <w:rsid w:val="00F1467F"/>
    <w:pPr>
      <w:spacing w:after="195"/>
      <w:textAlignment w:val="baseline"/>
    </w:pPr>
    <w:rPr>
      <w:rFonts w:ascii="Times New Roman" w:eastAsia="Times New Roman" w:hAnsi="Times New Roman" w:cs="Times New Roman"/>
      <w:lang w:val="en-ZA" w:eastAsia="en-ZA"/>
    </w:rPr>
  </w:style>
  <w:style w:type="paragraph" w:styleId="Caption">
    <w:name w:val="caption"/>
    <w:basedOn w:val="Normal"/>
    <w:next w:val="Normal"/>
    <w:unhideWhenUsed/>
    <w:qFormat/>
    <w:rsid w:val="00FF6E6C"/>
    <w:pPr>
      <w:spacing w:after="200"/>
    </w:pPr>
    <w:rPr>
      <w:b/>
      <w:bCs/>
      <w:color w:val="4F81BD" w:themeColor="accent1"/>
      <w:sz w:val="18"/>
      <w:szCs w:val="18"/>
    </w:rPr>
  </w:style>
  <w:style w:type="paragraph" w:customStyle="1" w:styleId="Body">
    <w:name w:val="Body"/>
    <w:rsid w:val="00C8092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21">
    <w:name w:val="List 21"/>
    <w:basedOn w:val="NoList"/>
    <w:rsid w:val="00A06CD5"/>
    <w:pPr>
      <w:numPr>
        <w:numId w:val="16"/>
      </w:numPr>
    </w:pPr>
  </w:style>
  <w:style w:type="character" w:customStyle="1" w:styleId="Heading1Char">
    <w:name w:val="Heading 1 Char"/>
    <w:basedOn w:val="DefaultParagraphFont"/>
    <w:link w:val="Heading1"/>
    <w:uiPriority w:val="9"/>
    <w:rsid w:val="00E94A3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4A3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16891"/>
    <w:pPr>
      <w:spacing w:line="276" w:lineRule="auto"/>
      <w:outlineLvl w:val="9"/>
    </w:pPr>
    <w:rPr>
      <w:lang w:eastAsia="ja-JP"/>
    </w:rPr>
  </w:style>
  <w:style w:type="paragraph" w:styleId="TOC1">
    <w:name w:val="toc 1"/>
    <w:basedOn w:val="Normal"/>
    <w:next w:val="Normal"/>
    <w:autoRedefine/>
    <w:uiPriority w:val="39"/>
    <w:unhideWhenUsed/>
    <w:rsid w:val="00C16891"/>
    <w:pPr>
      <w:spacing w:after="100"/>
    </w:pPr>
  </w:style>
  <w:style w:type="paragraph" w:styleId="TOC2">
    <w:name w:val="toc 2"/>
    <w:basedOn w:val="Normal"/>
    <w:next w:val="Normal"/>
    <w:autoRedefine/>
    <w:uiPriority w:val="39"/>
    <w:unhideWhenUsed/>
    <w:rsid w:val="00C16891"/>
    <w:pPr>
      <w:spacing w:after="100"/>
      <w:ind w:left="240"/>
    </w:pPr>
  </w:style>
  <w:style w:type="paragraph" w:customStyle="1" w:styleId="Heading">
    <w:name w:val="Heading"/>
    <w:next w:val="Body"/>
    <w:rsid w:val="00F830F2"/>
    <w:pPr>
      <w:keepNext/>
      <w:keepLines/>
      <w:pBdr>
        <w:top w:val="nil"/>
        <w:left w:val="nil"/>
        <w:bottom w:val="nil"/>
        <w:right w:val="nil"/>
        <w:between w:val="nil"/>
        <w:bar w:val="nil"/>
      </w:pBdr>
      <w:spacing w:before="480" w:line="276" w:lineRule="auto"/>
      <w:outlineLvl w:val="0"/>
    </w:pPr>
    <w:rPr>
      <w:rFonts w:ascii="Cambria" w:eastAsia="Cambria" w:hAnsi="Cambria" w:cs="Cambria"/>
      <w:b/>
      <w:bCs/>
      <w:color w:val="365F91"/>
      <w:sz w:val="28"/>
      <w:szCs w:val="28"/>
      <w:u w:color="365F91"/>
      <w:bdr w:val="nil"/>
      <w:lang w:val="fr-FR"/>
    </w:rPr>
  </w:style>
  <w:style w:type="paragraph" w:styleId="FootnoteText">
    <w:name w:val="footnote text"/>
    <w:basedOn w:val="Normal"/>
    <w:link w:val="FootnoteTextChar"/>
    <w:uiPriority w:val="99"/>
    <w:rsid w:val="00B8353E"/>
    <w:rPr>
      <w:rFonts w:eastAsiaTheme="minorHAnsi"/>
      <w:sz w:val="20"/>
      <w:szCs w:val="20"/>
      <w:lang w:val="en-ZA"/>
    </w:rPr>
  </w:style>
  <w:style w:type="character" w:customStyle="1" w:styleId="FootnoteTextChar">
    <w:name w:val="Footnote Text Char"/>
    <w:basedOn w:val="DefaultParagraphFont"/>
    <w:link w:val="FootnoteText"/>
    <w:uiPriority w:val="99"/>
    <w:rsid w:val="00B8353E"/>
    <w:rPr>
      <w:rFonts w:eastAsiaTheme="minorHAnsi"/>
      <w:sz w:val="20"/>
      <w:szCs w:val="20"/>
      <w:lang w:val="en-ZA"/>
    </w:rPr>
  </w:style>
  <w:style w:type="character" w:styleId="FootnoteReference">
    <w:name w:val="footnote reference"/>
    <w:basedOn w:val="DefaultParagraphFont"/>
    <w:uiPriority w:val="99"/>
    <w:rsid w:val="00B8353E"/>
    <w:rPr>
      <w:vertAlign w:val="superscript"/>
    </w:rPr>
  </w:style>
  <w:style w:type="character" w:styleId="CommentReference">
    <w:name w:val="annotation reference"/>
    <w:basedOn w:val="DefaultParagraphFont"/>
    <w:uiPriority w:val="99"/>
    <w:semiHidden/>
    <w:unhideWhenUsed/>
    <w:rsid w:val="005E45BF"/>
    <w:rPr>
      <w:sz w:val="16"/>
      <w:szCs w:val="16"/>
    </w:rPr>
  </w:style>
  <w:style w:type="paragraph" w:styleId="CommentText">
    <w:name w:val="annotation text"/>
    <w:basedOn w:val="Normal"/>
    <w:link w:val="CommentTextChar"/>
    <w:uiPriority w:val="99"/>
    <w:semiHidden/>
    <w:unhideWhenUsed/>
    <w:rsid w:val="005E45BF"/>
    <w:rPr>
      <w:sz w:val="20"/>
      <w:szCs w:val="20"/>
    </w:rPr>
  </w:style>
  <w:style w:type="character" w:customStyle="1" w:styleId="CommentTextChar">
    <w:name w:val="Comment Text Char"/>
    <w:basedOn w:val="DefaultParagraphFont"/>
    <w:link w:val="CommentText"/>
    <w:uiPriority w:val="99"/>
    <w:semiHidden/>
    <w:rsid w:val="005E45BF"/>
    <w:rPr>
      <w:sz w:val="20"/>
      <w:szCs w:val="20"/>
    </w:rPr>
  </w:style>
  <w:style w:type="paragraph" w:styleId="CommentSubject">
    <w:name w:val="annotation subject"/>
    <w:basedOn w:val="CommentText"/>
    <w:next w:val="CommentText"/>
    <w:link w:val="CommentSubjectChar"/>
    <w:uiPriority w:val="99"/>
    <w:semiHidden/>
    <w:unhideWhenUsed/>
    <w:rsid w:val="005E45BF"/>
    <w:rPr>
      <w:b/>
      <w:bCs/>
    </w:rPr>
  </w:style>
  <w:style w:type="character" w:customStyle="1" w:styleId="CommentSubjectChar">
    <w:name w:val="Comment Subject Char"/>
    <w:basedOn w:val="CommentTextChar"/>
    <w:link w:val="CommentSubject"/>
    <w:uiPriority w:val="99"/>
    <w:semiHidden/>
    <w:rsid w:val="005E45BF"/>
    <w:rPr>
      <w:b/>
      <w:bCs/>
      <w:sz w:val="20"/>
      <w:szCs w:val="20"/>
    </w:rPr>
  </w:style>
  <w:style w:type="character" w:customStyle="1" w:styleId="Heading3Char">
    <w:name w:val="Heading 3 Char"/>
    <w:basedOn w:val="DefaultParagraphFont"/>
    <w:link w:val="Heading3"/>
    <w:uiPriority w:val="9"/>
    <w:rsid w:val="005E45BF"/>
    <w:rPr>
      <w:rFonts w:asciiTheme="majorHAnsi" w:eastAsiaTheme="majorEastAsia" w:hAnsiTheme="majorHAnsi" w:cstheme="majorBidi"/>
      <w:b/>
      <w:bCs/>
      <w:color w:val="4F81BD" w:themeColor="accent1"/>
    </w:rPr>
  </w:style>
  <w:style w:type="paragraph" w:customStyle="1" w:styleId="Default">
    <w:name w:val="Default"/>
    <w:rsid w:val="0058209A"/>
    <w:pPr>
      <w:widowControl w:val="0"/>
      <w:autoSpaceDE w:val="0"/>
      <w:autoSpaceDN w:val="0"/>
      <w:adjustRightInd w:val="0"/>
    </w:pPr>
    <w:rPr>
      <w:rFonts w:ascii="Times New Roman" w:hAnsi="Times New Roman" w:cs="Times New Roman"/>
      <w:color w:val="000000"/>
      <w:lang w:eastAsia="ja-JP"/>
    </w:rPr>
  </w:style>
  <w:style w:type="paragraph" w:styleId="TOC3">
    <w:name w:val="toc 3"/>
    <w:basedOn w:val="Normal"/>
    <w:next w:val="Normal"/>
    <w:autoRedefine/>
    <w:uiPriority w:val="39"/>
    <w:unhideWhenUsed/>
    <w:rsid w:val="005B1A51"/>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4A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4A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45B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34E"/>
    <w:pPr>
      <w:ind w:left="720"/>
      <w:contextualSpacing/>
    </w:pPr>
  </w:style>
  <w:style w:type="paragraph" w:styleId="BalloonText">
    <w:name w:val="Balloon Text"/>
    <w:basedOn w:val="Normal"/>
    <w:link w:val="BalloonTextChar"/>
    <w:uiPriority w:val="99"/>
    <w:semiHidden/>
    <w:unhideWhenUsed/>
    <w:rsid w:val="00DE0A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0A5D"/>
    <w:rPr>
      <w:rFonts w:ascii="Lucida Grande" w:hAnsi="Lucida Grande" w:cs="Lucida Grande"/>
      <w:sz w:val="18"/>
      <w:szCs w:val="18"/>
    </w:rPr>
  </w:style>
  <w:style w:type="table" w:styleId="TableGrid">
    <w:name w:val="Table Grid"/>
    <w:basedOn w:val="TableNormal"/>
    <w:uiPriority w:val="59"/>
    <w:rsid w:val="00F14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1467F"/>
    <w:pPr>
      <w:tabs>
        <w:tab w:val="center" w:pos="4680"/>
        <w:tab w:val="right" w:pos="9360"/>
      </w:tabs>
    </w:pPr>
  </w:style>
  <w:style w:type="character" w:customStyle="1" w:styleId="HeaderChar">
    <w:name w:val="Header Char"/>
    <w:basedOn w:val="DefaultParagraphFont"/>
    <w:link w:val="Header"/>
    <w:uiPriority w:val="99"/>
    <w:rsid w:val="00F1467F"/>
  </w:style>
  <w:style w:type="paragraph" w:styleId="Footer">
    <w:name w:val="footer"/>
    <w:basedOn w:val="Normal"/>
    <w:link w:val="FooterChar"/>
    <w:uiPriority w:val="99"/>
    <w:unhideWhenUsed/>
    <w:rsid w:val="00F1467F"/>
    <w:pPr>
      <w:tabs>
        <w:tab w:val="center" w:pos="4680"/>
        <w:tab w:val="right" w:pos="9360"/>
      </w:tabs>
    </w:pPr>
  </w:style>
  <w:style w:type="character" w:customStyle="1" w:styleId="FooterChar">
    <w:name w:val="Footer Char"/>
    <w:basedOn w:val="DefaultParagraphFont"/>
    <w:link w:val="Footer"/>
    <w:uiPriority w:val="99"/>
    <w:rsid w:val="00F1467F"/>
  </w:style>
  <w:style w:type="character" w:styleId="Hyperlink">
    <w:name w:val="Hyperlink"/>
    <w:basedOn w:val="DefaultParagraphFont"/>
    <w:uiPriority w:val="99"/>
    <w:unhideWhenUsed/>
    <w:rsid w:val="00F1467F"/>
    <w:rPr>
      <w:color w:val="0000FF" w:themeColor="hyperlink"/>
      <w:u w:val="single"/>
    </w:rPr>
  </w:style>
  <w:style w:type="character" w:styleId="HTMLCite">
    <w:name w:val="HTML Cite"/>
    <w:basedOn w:val="DefaultParagraphFont"/>
    <w:uiPriority w:val="99"/>
    <w:semiHidden/>
    <w:unhideWhenUsed/>
    <w:rsid w:val="00F1467F"/>
    <w:rPr>
      <w:i/>
      <w:iCs/>
    </w:rPr>
  </w:style>
  <w:style w:type="paragraph" w:styleId="NormalWeb">
    <w:name w:val="Normal (Web)"/>
    <w:basedOn w:val="Normal"/>
    <w:uiPriority w:val="99"/>
    <w:unhideWhenUsed/>
    <w:rsid w:val="00F1467F"/>
    <w:pPr>
      <w:spacing w:after="195"/>
      <w:textAlignment w:val="baseline"/>
    </w:pPr>
    <w:rPr>
      <w:rFonts w:ascii="Times New Roman" w:eastAsia="Times New Roman" w:hAnsi="Times New Roman" w:cs="Times New Roman"/>
      <w:lang w:val="en-ZA" w:eastAsia="en-ZA"/>
    </w:rPr>
  </w:style>
  <w:style w:type="paragraph" w:styleId="Caption">
    <w:name w:val="caption"/>
    <w:basedOn w:val="Normal"/>
    <w:next w:val="Normal"/>
    <w:unhideWhenUsed/>
    <w:qFormat/>
    <w:rsid w:val="00FF6E6C"/>
    <w:pPr>
      <w:spacing w:after="200"/>
    </w:pPr>
    <w:rPr>
      <w:b/>
      <w:bCs/>
      <w:color w:val="4F81BD" w:themeColor="accent1"/>
      <w:sz w:val="18"/>
      <w:szCs w:val="18"/>
    </w:rPr>
  </w:style>
  <w:style w:type="paragraph" w:customStyle="1" w:styleId="Body">
    <w:name w:val="Body"/>
    <w:rsid w:val="00C8092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21">
    <w:name w:val="List 21"/>
    <w:basedOn w:val="NoList"/>
    <w:rsid w:val="00A06CD5"/>
    <w:pPr>
      <w:numPr>
        <w:numId w:val="16"/>
      </w:numPr>
    </w:pPr>
  </w:style>
  <w:style w:type="character" w:customStyle="1" w:styleId="Heading1Char">
    <w:name w:val="Heading 1 Char"/>
    <w:basedOn w:val="DefaultParagraphFont"/>
    <w:link w:val="Heading1"/>
    <w:uiPriority w:val="9"/>
    <w:rsid w:val="00E94A3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4A3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16891"/>
    <w:pPr>
      <w:spacing w:line="276" w:lineRule="auto"/>
      <w:outlineLvl w:val="9"/>
    </w:pPr>
    <w:rPr>
      <w:lang w:eastAsia="ja-JP"/>
    </w:rPr>
  </w:style>
  <w:style w:type="paragraph" w:styleId="TOC1">
    <w:name w:val="toc 1"/>
    <w:basedOn w:val="Normal"/>
    <w:next w:val="Normal"/>
    <w:autoRedefine/>
    <w:uiPriority w:val="39"/>
    <w:unhideWhenUsed/>
    <w:rsid w:val="00C16891"/>
    <w:pPr>
      <w:spacing w:after="100"/>
    </w:pPr>
  </w:style>
  <w:style w:type="paragraph" w:styleId="TOC2">
    <w:name w:val="toc 2"/>
    <w:basedOn w:val="Normal"/>
    <w:next w:val="Normal"/>
    <w:autoRedefine/>
    <w:uiPriority w:val="39"/>
    <w:unhideWhenUsed/>
    <w:rsid w:val="00C16891"/>
    <w:pPr>
      <w:spacing w:after="100"/>
      <w:ind w:left="240"/>
    </w:pPr>
  </w:style>
  <w:style w:type="paragraph" w:customStyle="1" w:styleId="Heading">
    <w:name w:val="Heading"/>
    <w:next w:val="Body"/>
    <w:rsid w:val="00F830F2"/>
    <w:pPr>
      <w:keepNext/>
      <w:keepLines/>
      <w:pBdr>
        <w:top w:val="nil"/>
        <w:left w:val="nil"/>
        <w:bottom w:val="nil"/>
        <w:right w:val="nil"/>
        <w:between w:val="nil"/>
        <w:bar w:val="nil"/>
      </w:pBdr>
      <w:spacing w:before="480" w:line="276" w:lineRule="auto"/>
      <w:outlineLvl w:val="0"/>
    </w:pPr>
    <w:rPr>
      <w:rFonts w:ascii="Cambria" w:eastAsia="Cambria" w:hAnsi="Cambria" w:cs="Cambria"/>
      <w:b/>
      <w:bCs/>
      <w:color w:val="365F91"/>
      <w:sz w:val="28"/>
      <w:szCs w:val="28"/>
      <w:u w:color="365F91"/>
      <w:bdr w:val="nil"/>
      <w:lang w:val="fr-FR"/>
    </w:rPr>
  </w:style>
  <w:style w:type="paragraph" w:styleId="FootnoteText">
    <w:name w:val="footnote text"/>
    <w:basedOn w:val="Normal"/>
    <w:link w:val="FootnoteTextChar"/>
    <w:uiPriority w:val="99"/>
    <w:rsid w:val="00B8353E"/>
    <w:rPr>
      <w:rFonts w:eastAsiaTheme="minorHAnsi"/>
      <w:sz w:val="20"/>
      <w:szCs w:val="20"/>
      <w:lang w:val="en-ZA"/>
    </w:rPr>
  </w:style>
  <w:style w:type="character" w:customStyle="1" w:styleId="FootnoteTextChar">
    <w:name w:val="Footnote Text Char"/>
    <w:basedOn w:val="DefaultParagraphFont"/>
    <w:link w:val="FootnoteText"/>
    <w:uiPriority w:val="99"/>
    <w:rsid w:val="00B8353E"/>
    <w:rPr>
      <w:rFonts w:eastAsiaTheme="minorHAnsi"/>
      <w:sz w:val="20"/>
      <w:szCs w:val="20"/>
      <w:lang w:val="en-ZA"/>
    </w:rPr>
  </w:style>
  <w:style w:type="character" w:styleId="FootnoteReference">
    <w:name w:val="footnote reference"/>
    <w:basedOn w:val="DefaultParagraphFont"/>
    <w:uiPriority w:val="99"/>
    <w:rsid w:val="00B8353E"/>
    <w:rPr>
      <w:vertAlign w:val="superscript"/>
    </w:rPr>
  </w:style>
  <w:style w:type="character" w:styleId="CommentReference">
    <w:name w:val="annotation reference"/>
    <w:basedOn w:val="DefaultParagraphFont"/>
    <w:uiPriority w:val="99"/>
    <w:semiHidden/>
    <w:unhideWhenUsed/>
    <w:rsid w:val="005E45BF"/>
    <w:rPr>
      <w:sz w:val="16"/>
      <w:szCs w:val="16"/>
    </w:rPr>
  </w:style>
  <w:style w:type="paragraph" w:styleId="CommentText">
    <w:name w:val="annotation text"/>
    <w:basedOn w:val="Normal"/>
    <w:link w:val="CommentTextChar"/>
    <w:uiPriority w:val="99"/>
    <w:semiHidden/>
    <w:unhideWhenUsed/>
    <w:rsid w:val="005E45BF"/>
    <w:rPr>
      <w:sz w:val="20"/>
      <w:szCs w:val="20"/>
    </w:rPr>
  </w:style>
  <w:style w:type="character" w:customStyle="1" w:styleId="CommentTextChar">
    <w:name w:val="Comment Text Char"/>
    <w:basedOn w:val="DefaultParagraphFont"/>
    <w:link w:val="CommentText"/>
    <w:uiPriority w:val="99"/>
    <w:semiHidden/>
    <w:rsid w:val="005E45BF"/>
    <w:rPr>
      <w:sz w:val="20"/>
      <w:szCs w:val="20"/>
    </w:rPr>
  </w:style>
  <w:style w:type="paragraph" w:styleId="CommentSubject">
    <w:name w:val="annotation subject"/>
    <w:basedOn w:val="CommentText"/>
    <w:next w:val="CommentText"/>
    <w:link w:val="CommentSubjectChar"/>
    <w:uiPriority w:val="99"/>
    <w:semiHidden/>
    <w:unhideWhenUsed/>
    <w:rsid w:val="005E45BF"/>
    <w:rPr>
      <w:b/>
      <w:bCs/>
    </w:rPr>
  </w:style>
  <w:style w:type="character" w:customStyle="1" w:styleId="CommentSubjectChar">
    <w:name w:val="Comment Subject Char"/>
    <w:basedOn w:val="CommentTextChar"/>
    <w:link w:val="CommentSubject"/>
    <w:uiPriority w:val="99"/>
    <w:semiHidden/>
    <w:rsid w:val="005E45BF"/>
    <w:rPr>
      <w:b/>
      <w:bCs/>
      <w:sz w:val="20"/>
      <w:szCs w:val="20"/>
    </w:rPr>
  </w:style>
  <w:style w:type="character" w:customStyle="1" w:styleId="Heading3Char">
    <w:name w:val="Heading 3 Char"/>
    <w:basedOn w:val="DefaultParagraphFont"/>
    <w:link w:val="Heading3"/>
    <w:uiPriority w:val="9"/>
    <w:rsid w:val="005E45BF"/>
    <w:rPr>
      <w:rFonts w:asciiTheme="majorHAnsi" w:eastAsiaTheme="majorEastAsia" w:hAnsiTheme="majorHAnsi" w:cstheme="majorBidi"/>
      <w:b/>
      <w:bCs/>
      <w:color w:val="4F81BD" w:themeColor="accent1"/>
    </w:rPr>
  </w:style>
  <w:style w:type="paragraph" w:customStyle="1" w:styleId="Default">
    <w:name w:val="Default"/>
    <w:rsid w:val="0058209A"/>
    <w:pPr>
      <w:widowControl w:val="0"/>
      <w:autoSpaceDE w:val="0"/>
      <w:autoSpaceDN w:val="0"/>
      <w:adjustRightInd w:val="0"/>
    </w:pPr>
    <w:rPr>
      <w:rFonts w:ascii="Times New Roman" w:hAnsi="Times New Roman" w:cs="Times New Roman"/>
      <w:color w:val="000000"/>
      <w:lang w:eastAsia="ja-JP"/>
    </w:rPr>
  </w:style>
  <w:style w:type="paragraph" w:styleId="TOC3">
    <w:name w:val="toc 3"/>
    <w:basedOn w:val="Normal"/>
    <w:next w:val="Normal"/>
    <w:autoRedefine/>
    <w:uiPriority w:val="39"/>
    <w:unhideWhenUsed/>
    <w:rsid w:val="005B1A51"/>
    <w:pPr>
      <w:spacing w:after="100"/>
      <w:ind w:left="480"/>
    </w:pPr>
  </w:style>
</w:styles>
</file>

<file path=word/webSettings.xml><?xml version="1.0" encoding="utf-8"?>
<w:webSettings xmlns:r="http://schemas.openxmlformats.org/officeDocument/2006/relationships" xmlns:w="http://schemas.openxmlformats.org/wordprocessingml/2006/main">
  <w:divs>
    <w:div w:id="1410271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cedefop.europa.eu/EN/Files/5524_en.pdf"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682EF-C2FD-404B-B326-58906C08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9824</Words>
  <Characters>55997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CPUT</Company>
  <LinksUpToDate>false</LinksUpToDate>
  <CharactersWithSpaces>65690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nbadsha</cp:lastModifiedBy>
  <cp:revision>3</cp:revision>
  <cp:lastPrinted>2014-08-28T10:04:00Z</cp:lastPrinted>
  <dcterms:created xsi:type="dcterms:W3CDTF">2014-09-12T07:39:00Z</dcterms:created>
  <dcterms:modified xsi:type="dcterms:W3CDTF">2014-09-12T07:39:00Z</dcterms:modified>
</cp:coreProperties>
</file>